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684C" w14:textId="77777777" w:rsidR="003E301A" w:rsidRPr="00993096" w:rsidRDefault="003E301A" w:rsidP="001163D2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Estimado/a Director/a:</w:t>
      </w:r>
    </w:p>
    <w:p w14:paraId="0613E9BB" w14:textId="77777777" w:rsidR="003E301A" w:rsidRPr="00993096" w:rsidRDefault="003E301A" w:rsidP="001163D2">
      <w:pPr>
        <w:jc w:val="both"/>
        <w:rPr>
          <w:rFonts w:cs="Calibri"/>
          <w:sz w:val="22"/>
          <w:szCs w:val="22"/>
        </w:rPr>
      </w:pPr>
    </w:p>
    <w:p w14:paraId="44FA4E4D" w14:textId="74B27852" w:rsidR="003E301A" w:rsidRPr="00993096" w:rsidRDefault="003E301A" w:rsidP="001163D2">
      <w:pPr>
        <w:jc w:val="both"/>
        <w:rPr>
          <w:rFonts w:cs="Calibri"/>
          <w:sz w:val="22"/>
          <w:szCs w:val="22"/>
        </w:rPr>
      </w:pPr>
      <w:r w:rsidRPr="00993096">
        <w:rPr>
          <w:rFonts w:cs="Calibri"/>
          <w:sz w:val="22"/>
          <w:szCs w:val="22"/>
        </w:rPr>
        <w:t>Con objeto de mejorar el servicio prestado en el proceso de admisión de alumnos</w:t>
      </w:r>
      <w:r w:rsidR="009930C2">
        <w:rPr>
          <w:rFonts w:cs="Calibri"/>
          <w:sz w:val="22"/>
          <w:szCs w:val="22"/>
        </w:rPr>
        <w:t xml:space="preserve"> de ESO y Bachillerato, </w:t>
      </w:r>
      <w:r w:rsidRPr="00993096">
        <w:rPr>
          <w:rFonts w:cs="Calibri"/>
          <w:sz w:val="22"/>
          <w:szCs w:val="22"/>
        </w:rPr>
        <w:t>le recuerdo las actuaciones a rea</w:t>
      </w:r>
      <w:r>
        <w:rPr>
          <w:rFonts w:cs="Calibri"/>
          <w:sz w:val="22"/>
          <w:szCs w:val="22"/>
        </w:rPr>
        <w:t>lizar por los centros y por la C</w:t>
      </w:r>
      <w:r w:rsidRPr="00993096">
        <w:rPr>
          <w:rFonts w:cs="Calibri"/>
          <w:sz w:val="22"/>
          <w:szCs w:val="22"/>
        </w:rPr>
        <w:t xml:space="preserve">omisión de </w:t>
      </w:r>
      <w:r w:rsidRPr="00AD7EE7">
        <w:rPr>
          <w:rFonts w:cs="Calibri"/>
          <w:color w:val="000000"/>
          <w:sz w:val="22"/>
          <w:szCs w:val="22"/>
        </w:rPr>
        <w:t>escolarización</w:t>
      </w:r>
      <w:r w:rsidR="00F41093">
        <w:rPr>
          <w:rFonts w:cs="Calibri"/>
          <w:color w:val="000000"/>
          <w:sz w:val="22"/>
          <w:szCs w:val="22"/>
        </w:rPr>
        <w:t xml:space="preserve"> de Espinardo</w:t>
      </w:r>
      <w:r w:rsidRPr="00AD7EE7">
        <w:rPr>
          <w:rFonts w:cs="Calibri"/>
          <w:color w:val="000000"/>
          <w:sz w:val="22"/>
          <w:szCs w:val="22"/>
        </w:rPr>
        <w:t xml:space="preserve"> en la fase extraordinaria, al amparo </w:t>
      </w:r>
      <w:r w:rsidRPr="00993096">
        <w:rPr>
          <w:rFonts w:cs="Calibri"/>
          <w:sz w:val="22"/>
          <w:szCs w:val="22"/>
        </w:rPr>
        <w:t>de lo dispuesto en la Resolución de 14 de febrero de 20</w:t>
      </w:r>
      <w:r w:rsidR="00C2504F">
        <w:rPr>
          <w:rFonts w:cs="Calibri"/>
          <w:sz w:val="22"/>
          <w:szCs w:val="22"/>
        </w:rPr>
        <w:t>20</w:t>
      </w:r>
      <w:r w:rsidR="00576B4C">
        <w:rPr>
          <w:rFonts w:cs="Calibri"/>
          <w:sz w:val="22"/>
          <w:szCs w:val="22"/>
        </w:rPr>
        <w:t xml:space="preserve"> (modificada por la </w:t>
      </w:r>
      <w:r w:rsidR="00624FFB">
        <w:rPr>
          <w:rFonts w:cs="Calibri"/>
          <w:sz w:val="22"/>
          <w:szCs w:val="22"/>
        </w:rPr>
        <w:t>Resolución de 8 de mayo de 2020)</w:t>
      </w:r>
    </w:p>
    <w:p w14:paraId="519AAF9F" w14:textId="2934D164" w:rsidR="003E301A" w:rsidRPr="00993096" w:rsidRDefault="00C2504F" w:rsidP="001163D2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                                                                                  </w:t>
      </w:r>
    </w:p>
    <w:p w14:paraId="365043D3" w14:textId="77777777" w:rsidR="003E301A" w:rsidRPr="00993096" w:rsidRDefault="003E301A" w:rsidP="001163D2">
      <w:pPr>
        <w:jc w:val="both"/>
        <w:rPr>
          <w:rFonts w:cs="Calibri"/>
          <w:sz w:val="22"/>
          <w:szCs w:val="22"/>
        </w:rPr>
      </w:pPr>
    </w:p>
    <w:p w14:paraId="4046C00E" w14:textId="77777777" w:rsidR="003E301A" w:rsidRPr="00993096" w:rsidRDefault="003E301A" w:rsidP="001163D2">
      <w:pPr>
        <w:rPr>
          <w:rFonts w:cs="Calibri"/>
          <w:sz w:val="22"/>
          <w:szCs w:val="22"/>
        </w:rPr>
      </w:pPr>
      <w:r w:rsidRPr="00993096">
        <w:rPr>
          <w:rFonts w:cs="Calibri"/>
          <w:b/>
          <w:sz w:val="22"/>
          <w:szCs w:val="22"/>
          <w:u w:val="single"/>
        </w:rPr>
        <w:t>ACTUACIONES DE LOS CENTROS</w:t>
      </w:r>
    </w:p>
    <w:p w14:paraId="7542C115" w14:textId="77777777" w:rsidR="003E301A" w:rsidRPr="00993096" w:rsidRDefault="003E301A" w:rsidP="001163D2">
      <w:pPr>
        <w:jc w:val="both"/>
        <w:rPr>
          <w:rFonts w:cs="Calibri"/>
          <w:sz w:val="22"/>
          <w:szCs w:val="22"/>
        </w:rPr>
      </w:pPr>
    </w:p>
    <w:p w14:paraId="1CF64754" w14:textId="0E066720" w:rsidR="003E301A" w:rsidRDefault="003E301A" w:rsidP="001163D2">
      <w:pPr>
        <w:jc w:val="both"/>
        <w:rPr>
          <w:rFonts w:cs="Calibri"/>
          <w:sz w:val="22"/>
          <w:szCs w:val="22"/>
        </w:rPr>
      </w:pPr>
      <w:r w:rsidRPr="00993096">
        <w:rPr>
          <w:rFonts w:cs="Calibri"/>
          <w:sz w:val="22"/>
          <w:szCs w:val="22"/>
        </w:rPr>
        <w:t>Los centr</w:t>
      </w:r>
      <w:r>
        <w:rPr>
          <w:rFonts w:cs="Calibri"/>
          <w:sz w:val="22"/>
          <w:szCs w:val="22"/>
        </w:rPr>
        <w:t>os docentes del ámbito de esta C</w:t>
      </w:r>
      <w:r w:rsidRPr="00993096">
        <w:rPr>
          <w:rFonts w:cs="Calibri"/>
          <w:sz w:val="22"/>
          <w:szCs w:val="22"/>
        </w:rPr>
        <w:t>omisión</w:t>
      </w:r>
      <w:r>
        <w:rPr>
          <w:rFonts w:cs="Calibri"/>
          <w:sz w:val="22"/>
          <w:szCs w:val="22"/>
        </w:rPr>
        <w:t>,</w:t>
      </w:r>
      <w:r w:rsidRPr="00993096">
        <w:rPr>
          <w:rFonts w:cs="Calibri"/>
          <w:sz w:val="22"/>
          <w:szCs w:val="22"/>
        </w:rPr>
        <w:t xml:space="preserve"> informarán a </w:t>
      </w:r>
      <w:r>
        <w:rPr>
          <w:rFonts w:cs="Calibri"/>
          <w:sz w:val="22"/>
          <w:szCs w:val="22"/>
        </w:rPr>
        <w:t>las familias</w:t>
      </w:r>
      <w:r w:rsidRPr="00993096">
        <w:rPr>
          <w:rFonts w:cs="Calibri"/>
          <w:sz w:val="22"/>
          <w:szCs w:val="22"/>
        </w:rPr>
        <w:t xml:space="preserve"> sobre el proceso de admisión</w:t>
      </w:r>
      <w:r w:rsidR="00C2504F">
        <w:rPr>
          <w:rFonts w:cs="Calibri"/>
          <w:sz w:val="22"/>
          <w:szCs w:val="22"/>
        </w:rPr>
        <w:t xml:space="preserve">, de acuerdo con lo dispuesto en la Resolución de 14 de febrero de 2020: </w:t>
      </w:r>
      <w:r w:rsidR="00C2504F" w:rsidRPr="00F6068C">
        <w:rPr>
          <w:rFonts w:cs="Calibri"/>
          <w:i/>
          <w:iCs/>
          <w:sz w:val="22"/>
          <w:szCs w:val="22"/>
        </w:rPr>
        <w:t>“Toda la información oficial de este proceso se facilitará a través de los centros escolares solicitados en primera opción</w:t>
      </w:r>
      <w:r w:rsidR="00F6068C" w:rsidRPr="00F6068C">
        <w:rPr>
          <w:rFonts w:cs="Calibri"/>
          <w:i/>
          <w:iCs/>
          <w:sz w:val="22"/>
          <w:szCs w:val="22"/>
        </w:rPr>
        <w:t>”</w:t>
      </w:r>
      <w:r w:rsidR="00CE3E60">
        <w:rPr>
          <w:rFonts w:cs="Calibri"/>
          <w:i/>
          <w:iCs/>
          <w:sz w:val="22"/>
          <w:szCs w:val="22"/>
        </w:rPr>
        <w:t xml:space="preserve"> </w:t>
      </w:r>
      <w:r w:rsidR="00CE3E60">
        <w:rPr>
          <w:rFonts w:cs="Calibri"/>
          <w:sz w:val="22"/>
          <w:szCs w:val="22"/>
        </w:rPr>
        <w:t>(Instrucción Cuarta. A. 16).</w:t>
      </w:r>
      <w:r w:rsidRPr="00993096">
        <w:rPr>
          <w:rFonts w:cs="Calibri"/>
          <w:sz w:val="22"/>
          <w:szCs w:val="22"/>
        </w:rPr>
        <w:t xml:space="preserve"> A tal fin, le agradezco su colaboración en la transmisión de información</w:t>
      </w:r>
      <w:r w:rsidR="00F6068C">
        <w:rPr>
          <w:rFonts w:cs="Calibri"/>
          <w:sz w:val="22"/>
          <w:szCs w:val="22"/>
        </w:rPr>
        <w:t xml:space="preserve"> a las familias del alumnado, en relación con los siguientes extremos:</w:t>
      </w:r>
    </w:p>
    <w:p w14:paraId="2F1B2F5E" w14:textId="77777777" w:rsidR="003E301A" w:rsidRDefault="003E301A" w:rsidP="001163D2">
      <w:pPr>
        <w:jc w:val="both"/>
        <w:rPr>
          <w:rFonts w:cs="Calibri"/>
          <w:sz w:val="22"/>
          <w:szCs w:val="22"/>
        </w:rPr>
      </w:pPr>
    </w:p>
    <w:p w14:paraId="40F4F86C" w14:textId="5C5381B8" w:rsidR="003E301A" w:rsidRDefault="003E301A" w:rsidP="001163D2">
      <w:pPr>
        <w:pStyle w:val="Prrafodelista"/>
        <w:numPr>
          <w:ilvl w:val="0"/>
          <w:numId w:val="3"/>
        </w:numPr>
        <w:jc w:val="both"/>
        <w:rPr>
          <w:rFonts w:cs="Calibri"/>
          <w:color w:val="000000"/>
          <w:sz w:val="22"/>
          <w:szCs w:val="22"/>
        </w:rPr>
      </w:pPr>
      <w:r w:rsidRPr="00AD7EE7">
        <w:rPr>
          <w:rFonts w:cs="Calibri"/>
          <w:color w:val="000000"/>
          <w:sz w:val="22"/>
          <w:szCs w:val="22"/>
        </w:rPr>
        <w:t xml:space="preserve">Los </w:t>
      </w:r>
      <w:r w:rsidRPr="00AD7EE7">
        <w:rPr>
          <w:rFonts w:cs="Calibri"/>
          <w:b/>
          <w:color w:val="000000"/>
          <w:sz w:val="22"/>
          <w:szCs w:val="22"/>
        </w:rPr>
        <w:t>s</w:t>
      </w:r>
      <w:r w:rsidRPr="00AD7EE7">
        <w:rPr>
          <w:rFonts w:cs="Calibri"/>
          <w:b/>
          <w:bCs/>
          <w:color w:val="000000"/>
          <w:sz w:val="22"/>
          <w:szCs w:val="22"/>
        </w:rPr>
        <w:t xml:space="preserve">olicitantes </w:t>
      </w:r>
      <w:r w:rsidRPr="00AD7EE7">
        <w:rPr>
          <w:rFonts w:cs="Calibri"/>
          <w:bCs/>
          <w:color w:val="000000"/>
          <w:sz w:val="22"/>
          <w:szCs w:val="22"/>
        </w:rPr>
        <w:t>que</w:t>
      </w:r>
      <w:r>
        <w:rPr>
          <w:rFonts w:cs="Calibri"/>
          <w:bCs/>
          <w:color w:val="000000"/>
          <w:sz w:val="22"/>
          <w:szCs w:val="22"/>
        </w:rPr>
        <w:t xml:space="preserve">, habiendo solicitado un puesto escolar hasta las 12 horas del </w:t>
      </w:r>
      <w:r w:rsidR="00F6068C">
        <w:rPr>
          <w:rFonts w:cs="Calibri"/>
          <w:bCs/>
          <w:color w:val="000000"/>
          <w:sz w:val="22"/>
          <w:szCs w:val="22"/>
        </w:rPr>
        <w:t>4</w:t>
      </w:r>
      <w:r>
        <w:rPr>
          <w:rFonts w:cs="Calibri"/>
          <w:bCs/>
          <w:color w:val="000000"/>
          <w:sz w:val="22"/>
          <w:szCs w:val="22"/>
        </w:rPr>
        <w:t xml:space="preserve"> de septiembre (inclusive) </w:t>
      </w:r>
      <w:r w:rsidRPr="00AD7EE7">
        <w:rPr>
          <w:rFonts w:cs="Calibri"/>
          <w:b/>
          <w:bCs/>
          <w:color w:val="000000"/>
          <w:sz w:val="22"/>
          <w:szCs w:val="22"/>
        </w:rPr>
        <w:t xml:space="preserve">no </w:t>
      </w:r>
      <w:r>
        <w:rPr>
          <w:rFonts w:cs="Calibri"/>
          <w:b/>
          <w:bCs/>
          <w:color w:val="000000"/>
          <w:sz w:val="22"/>
          <w:szCs w:val="22"/>
        </w:rPr>
        <w:t xml:space="preserve">lo </w:t>
      </w:r>
      <w:r w:rsidRPr="00AD7EE7">
        <w:rPr>
          <w:rFonts w:cs="Calibri"/>
          <w:b/>
          <w:bCs/>
          <w:color w:val="000000"/>
          <w:sz w:val="22"/>
          <w:szCs w:val="22"/>
        </w:rPr>
        <w:t>han obtenido en ninguno de los centros solicitados</w:t>
      </w:r>
      <w:r w:rsidRPr="00AD7EE7">
        <w:rPr>
          <w:rFonts w:cs="Calibri"/>
          <w:bCs/>
          <w:color w:val="000000"/>
          <w:sz w:val="22"/>
          <w:szCs w:val="22"/>
        </w:rPr>
        <w:t>, podrán</w:t>
      </w:r>
      <w:r w:rsidRPr="00AD7EE7">
        <w:rPr>
          <w:rFonts w:cs="Calibri"/>
          <w:color w:val="000000"/>
          <w:sz w:val="22"/>
          <w:szCs w:val="22"/>
        </w:rPr>
        <w:t>:</w:t>
      </w:r>
    </w:p>
    <w:p w14:paraId="10EB27D2" w14:textId="77777777" w:rsidR="003E301A" w:rsidRPr="00AD7EE7" w:rsidRDefault="003E301A" w:rsidP="00352599">
      <w:pPr>
        <w:pStyle w:val="Prrafodelista"/>
        <w:jc w:val="both"/>
        <w:rPr>
          <w:rFonts w:cs="Calibri"/>
          <w:color w:val="000000"/>
          <w:sz w:val="22"/>
          <w:szCs w:val="22"/>
        </w:rPr>
      </w:pPr>
    </w:p>
    <w:p w14:paraId="28635BF0" w14:textId="02843236" w:rsidR="003E301A" w:rsidRDefault="003E301A" w:rsidP="001163D2">
      <w:pPr>
        <w:pStyle w:val="Prrafodelista"/>
        <w:numPr>
          <w:ilvl w:val="1"/>
          <w:numId w:val="3"/>
        </w:numPr>
        <w:jc w:val="both"/>
        <w:rPr>
          <w:rFonts w:cs="Calibri"/>
          <w:color w:val="000000"/>
          <w:sz w:val="22"/>
          <w:szCs w:val="22"/>
        </w:rPr>
      </w:pPr>
      <w:r w:rsidRPr="00AD7EE7">
        <w:rPr>
          <w:rFonts w:cs="Calibri"/>
          <w:color w:val="000000"/>
          <w:sz w:val="22"/>
          <w:szCs w:val="22"/>
        </w:rPr>
        <w:t>Presentar nueva solicitud en fase extraordinar</w:t>
      </w:r>
      <w:r>
        <w:rPr>
          <w:rFonts w:cs="Calibri"/>
          <w:color w:val="000000"/>
          <w:sz w:val="22"/>
          <w:szCs w:val="22"/>
        </w:rPr>
        <w:t>ia</w:t>
      </w:r>
      <w:r w:rsidR="00F6068C">
        <w:rPr>
          <w:rFonts w:cs="Calibri"/>
          <w:color w:val="000000"/>
          <w:sz w:val="22"/>
          <w:szCs w:val="22"/>
        </w:rPr>
        <w:t xml:space="preserve"> desde el día 7 de septiembre,</w:t>
      </w:r>
      <w:r>
        <w:rPr>
          <w:rFonts w:cs="Calibri"/>
          <w:color w:val="000000"/>
          <w:sz w:val="22"/>
          <w:szCs w:val="22"/>
        </w:rPr>
        <w:t xml:space="preserve"> hasta las 12 horas del día 25 </w:t>
      </w:r>
      <w:r w:rsidRPr="00AD7EE7">
        <w:rPr>
          <w:rFonts w:cs="Calibri"/>
          <w:color w:val="000000"/>
          <w:sz w:val="22"/>
          <w:szCs w:val="22"/>
        </w:rPr>
        <w:t>de septiembre</w:t>
      </w:r>
      <w:r>
        <w:rPr>
          <w:rFonts w:cs="Calibri"/>
          <w:color w:val="000000"/>
          <w:sz w:val="22"/>
          <w:szCs w:val="22"/>
        </w:rPr>
        <w:t>,</w:t>
      </w:r>
      <w:r w:rsidRPr="00AD7EE7">
        <w:rPr>
          <w:rFonts w:cs="Calibri"/>
          <w:color w:val="000000"/>
          <w:sz w:val="22"/>
          <w:szCs w:val="22"/>
        </w:rPr>
        <w:t xml:space="preserve"> en el centro que deseen en primera opción</w:t>
      </w:r>
      <w:r>
        <w:rPr>
          <w:rFonts w:cs="Calibri"/>
          <w:color w:val="000000"/>
          <w:sz w:val="22"/>
          <w:szCs w:val="22"/>
        </w:rPr>
        <w:t>.</w:t>
      </w:r>
      <w:r w:rsidR="00CE3E60">
        <w:rPr>
          <w:rFonts w:cs="Calibri"/>
          <w:color w:val="000000"/>
          <w:sz w:val="22"/>
          <w:szCs w:val="22"/>
        </w:rPr>
        <w:t xml:space="preserve"> Para ello, el solicitante podrá anular, por escrito, la primera solicitud en el centro de primera opción y presentar otra solicitud en el centro elegido.</w:t>
      </w:r>
      <w:r>
        <w:rPr>
          <w:rFonts w:cs="Calibri"/>
          <w:color w:val="000000"/>
          <w:sz w:val="22"/>
          <w:szCs w:val="22"/>
        </w:rPr>
        <w:t xml:space="preserve"> Esta</w:t>
      </w:r>
      <w:r w:rsidR="005944E0">
        <w:rPr>
          <w:rFonts w:cs="Calibri"/>
          <w:color w:val="000000"/>
          <w:sz w:val="22"/>
          <w:szCs w:val="22"/>
        </w:rPr>
        <w:t xml:space="preserve"> nueva</w:t>
      </w:r>
      <w:r>
        <w:rPr>
          <w:rFonts w:cs="Calibri"/>
          <w:color w:val="000000"/>
          <w:sz w:val="22"/>
          <w:szCs w:val="22"/>
        </w:rPr>
        <w:t xml:space="preserve"> solicitud no será baremada y participará con cero puntos</w:t>
      </w:r>
      <w:r w:rsidRPr="00AD7EE7">
        <w:rPr>
          <w:rFonts w:cs="Calibri"/>
          <w:color w:val="000000"/>
          <w:sz w:val="22"/>
          <w:szCs w:val="22"/>
        </w:rPr>
        <w:t>.</w:t>
      </w:r>
    </w:p>
    <w:p w14:paraId="06CAC5F5" w14:textId="77777777" w:rsidR="003E301A" w:rsidRPr="00AD7EE7" w:rsidRDefault="003E301A" w:rsidP="00352599">
      <w:pPr>
        <w:pStyle w:val="Prrafodelista"/>
        <w:ind w:left="1095"/>
        <w:jc w:val="both"/>
        <w:rPr>
          <w:rFonts w:cs="Calibri"/>
          <w:color w:val="000000"/>
          <w:sz w:val="22"/>
          <w:szCs w:val="22"/>
        </w:rPr>
      </w:pPr>
    </w:p>
    <w:p w14:paraId="7094C216" w14:textId="17E2171E" w:rsidR="003E301A" w:rsidRPr="00F6068C" w:rsidRDefault="004F4C2C" w:rsidP="00F6068C">
      <w:pPr>
        <w:pStyle w:val="Prrafodelista"/>
        <w:numPr>
          <w:ilvl w:val="1"/>
          <w:numId w:val="3"/>
        </w:numPr>
        <w:jc w:val="both"/>
        <w:rPr>
          <w:rFonts w:cs="Calibri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 bien, c</w:t>
      </w:r>
      <w:r w:rsidR="003E301A">
        <w:rPr>
          <w:rFonts w:cs="Calibri"/>
          <w:color w:val="000000"/>
          <w:sz w:val="22"/>
          <w:szCs w:val="22"/>
        </w:rPr>
        <w:t>ontactar, en su caso, con la C</w:t>
      </w:r>
      <w:r w:rsidR="003E301A" w:rsidRPr="00AD7EE7">
        <w:rPr>
          <w:rFonts w:cs="Calibri"/>
          <w:color w:val="000000"/>
          <w:sz w:val="22"/>
          <w:szCs w:val="22"/>
        </w:rPr>
        <w:t>omisión de escolarización</w:t>
      </w:r>
      <w:r w:rsidR="00F6068C">
        <w:rPr>
          <w:rFonts w:cs="Calibri"/>
          <w:color w:val="000000"/>
          <w:sz w:val="22"/>
          <w:szCs w:val="22"/>
        </w:rPr>
        <w:t xml:space="preserve"> correspondiente, por los medios establecidos en el Documento adjunto 1.</w:t>
      </w:r>
    </w:p>
    <w:p w14:paraId="15E6BC3B" w14:textId="77777777" w:rsidR="003E301A" w:rsidRPr="00993096" w:rsidRDefault="003E301A" w:rsidP="001163D2">
      <w:pPr>
        <w:jc w:val="both"/>
        <w:rPr>
          <w:rFonts w:cs="Calibri"/>
          <w:sz w:val="22"/>
          <w:szCs w:val="22"/>
        </w:rPr>
      </w:pPr>
    </w:p>
    <w:p w14:paraId="4FCFEF2F" w14:textId="1E8125BF" w:rsidR="003E301A" w:rsidRDefault="00F50DFB" w:rsidP="001163D2">
      <w:pPr>
        <w:pStyle w:val="Prrafodelista"/>
        <w:numPr>
          <w:ilvl w:val="0"/>
          <w:numId w:val="3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En el caso de</w:t>
      </w:r>
      <w:r w:rsidR="003E301A">
        <w:rPr>
          <w:rFonts w:cs="Calibri"/>
          <w:sz w:val="22"/>
          <w:szCs w:val="22"/>
        </w:rPr>
        <w:t xml:space="preserve"> </w:t>
      </w:r>
      <w:r w:rsidR="003E301A" w:rsidRPr="00AD7EE7">
        <w:rPr>
          <w:rFonts w:cs="Calibri"/>
          <w:b/>
          <w:sz w:val="22"/>
          <w:szCs w:val="22"/>
        </w:rPr>
        <w:t>s</w:t>
      </w:r>
      <w:r w:rsidR="003E301A" w:rsidRPr="00AD7EE7">
        <w:rPr>
          <w:rFonts w:cs="Calibri"/>
          <w:b/>
          <w:bCs/>
          <w:sz w:val="22"/>
          <w:szCs w:val="22"/>
        </w:rPr>
        <w:t>olicitantes que</w:t>
      </w:r>
      <w:r w:rsidR="003E301A" w:rsidRPr="004F6824">
        <w:rPr>
          <w:rFonts w:cs="Calibri"/>
          <w:bCs/>
          <w:color w:val="000000"/>
          <w:sz w:val="22"/>
          <w:szCs w:val="22"/>
        </w:rPr>
        <w:t>, habiendo solicitado</w:t>
      </w:r>
      <w:r w:rsidR="003E301A">
        <w:rPr>
          <w:rFonts w:cs="Calibri"/>
          <w:bCs/>
          <w:color w:val="000000"/>
          <w:sz w:val="22"/>
          <w:szCs w:val="22"/>
        </w:rPr>
        <w:t xml:space="preserve"> un puesto escolar</w:t>
      </w:r>
      <w:r w:rsidR="003E301A" w:rsidRPr="009E459C">
        <w:rPr>
          <w:rFonts w:cs="Calibri"/>
          <w:bCs/>
          <w:color w:val="000000"/>
          <w:sz w:val="22"/>
          <w:szCs w:val="22"/>
        </w:rPr>
        <w:t xml:space="preserve"> </w:t>
      </w:r>
      <w:r w:rsidR="003E301A">
        <w:rPr>
          <w:rFonts w:cs="Calibri"/>
          <w:bCs/>
          <w:color w:val="000000"/>
          <w:sz w:val="22"/>
          <w:szCs w:val="22"/>
        </w:rPr>
        <w:t xml:space="preserve">hasta las 12 horas del </w:t>
      </w:r>
      <w:r w:rsidR="00CE3E60">
        <w:rPr>
          <w:rFonts w:cs="Calibri"/>
          <w:bCs/>
          <w:color w:val="000000"/>
          <w:sz w:val="22"/>
          <w:szCs w:val="22"/>
        </w:rPr>
        <w:t>4</w:t>
      </w:r>
      <w:r w:rsidR="003E301A">
        <w:rPr>
          <w:rFonts w:cs="Calibri"/>
          <w:bCs/>
          <w:color w:val="000000"/>
          <w:sz w:val="22"/>
          <w:szCs w:val="22"/>
        </w:rPr>
        <w:t xml:space="preserve"> de septiembre (inclusive)</w:t>
      </w:r>
      <w:r w:rsidR="00CE3E60">
        <w:rPr>
          <w:rFonts w:cs="Calibri"/>
          <w:bCs/>
          <w:color w:val="000000"/>
          <w:sz w:val="22"/>
          <w:szCs w:val="22"/>
        </w:rPr>
        <w:t xml:space="preserve">, </w:t>
      </w:r>
      <w:r w:rsidR="003E301A" w:rsidRPr="00AD7EE7">
        <w:rPr>
          <w:rFonts w:cs="Calibri"/>
          <w:b/>
          <w:bCs/>
          <w:sz w:val="22"/>
          <w:szCs w:val="22"/>
        </w:rPr>
        <w:t>no</w:t>
      </w:r>
      <w:r w:rsidR="003E301A">
        <w:rPr>
          <w:rFonts w:cs="Calibri"/>
          <w:b/>
          <w:bCs/>
          <w:sz w:val="22"/>
          <w:szCs w:val="22"/>
        </w:rPr>
        <w:t xml:space="preserve"> lo</w:t>
      </w:r>
      <w:r w:rsidR="003E301A" w:rsidRPr="00AD7EE7">
        <w:rPr>
          <w:rFonts w:cs="Calibri"/>
          <w:b/>
          <w:bCs/>
          <w:sz w:val="22"/>
          <w:szCs w:val="22"/>
        </w:rPr>
        <w:t xml:space="preserve"> han obtenido en el centro elegido en primera </w:t>
      </w:r>
      <w:r w:rsidR="003E301A" w:rsidRPr="00AD7EE7">
        <w:rPr>
          <w:rFonts w:cs="Calibri"/>
          <w:b/>
          <w:bCs/>
          <w:color w:val="000000"/>
          <w:sz w:val="22"/>
          <w:szCs w:val="22"/>
        </w:rPr>
        <w:t>opción</w:t>
      </w:r>
      <w:r w:rsidR="003E301A">
        <w:rPr>
          <w:rFonts w:cs="Calibri"/>
          <w:b/>
          <w:bCs/>
          <w:color w:val="000000"/>
          <w:sz w:val="22"/>
          <w:szCs w:val="22"/>
        </w:rPr>
        <w:t xml:space="preserve">, </w:t>
      </w:r>
      <w:r w:rsidR="003E301A" w:rsidRPr="00AD7EE7">
        <w:rPr>
          <w:rFonts w:cs="Calibri"/>
          <w:color w:val="000000"/>
          <w:sz w:val="22"/>
          <w:szCs w:val="22"/>
        </w:rPr>
        <w:t>pero sí que se les ha adjudicado un puesto escolar</w:t>
      </w:r>
      <w:r w:rsidR="003E301A" w:rsidRPr="004C7FE4">
        <w:rPr>
          <w:rFonts w:cs="Calibri"/>
          <w:sz w:val="22"/>
          <w:szCs w:val="22"/>
        </w:rPr>
        <w:t xml:space="preserve">, </w:t>
      </w:r>
      <w:r w:rsidR="003E301A">
        <w:rPr>
          <w:rFonts w:cs="Calibri"/>
          <w:sz w:val="22"/>
          <w:szCs w:val="22"/>
        </w:rPr>
        <w:t>podrán</w:t>
      </w:r>
      <w:r w:rsidR="003570FA">
        <w:rPr>
          <w:rFonts w:cs="Calibri"/>
          <w:sz w:val="22"/>
          <w:szCs w:val="22"/>
        </w:rPr>
        <w:t>:</w:t>
      </w:r>
    </w:p>
    <w:p w14:paraId="5B91CF2D" w14:textId="77777777" w:rsidR="003570FA" w:rsidRDefault="003570FA" w:rsidP="003570FA">
      <w:pPr>
        <w:pStyle w:val="Prrafodelista"/>
        <w:jc w:val="both"/>
        <w:rPr>
          <w:rFonts w:cs="Calibri"/>
          <w:sz w:val="22"/>
          <w:szCs w:val="22"/>
        </w:rPr>
      </w:pPr>
    </w:p>
    <w:p w14:paraId="51F2114C" w14:textId="3E350589" w:rsidR="004F4C2C" w:rsidRDefault="00C75FC2" w:rsidP="003570FA">
      <w:pPr>
        <w:pStyle w:val="Prrafodelista"/>
        <w:numPr>
          <w:ilvl w:val="1"/>
          <w:numId w:val="3"/>
        </w:numPr>
        <w:jc w:val="both"/>
        <w:rPr>
          <w:rFonts w:cs="Calibri"/>
          <w:sz w:val="22"/>
          <w:szCs w:val="22"/>
        </w:rPr>
      </w:pPr>
      <w:r w:rsidRPr="003570FA">
        <w:rPr>
          <w:rFonts w:cs="Calibri"/>
          <w:b/>
          <w:bCs/>
          <w:sz w:val="22"/>
          <w:szCs w:val="22"/>
        </w:rPr>
        <w:t>Formalizar la matrícula</w:t>
      </w:r>
      <w:r>
        <w:rPr>
          <w:rFonts w:cs="Calibri"/>
          <w:sz w:val="22"/>
          <w:szCs w:val="22"/>
        </w:rPr>
        <w:t xml:space="preserve"> de su hijo en el centro adjudicado, en el plazo dispuesto a tal efecto.</w:t>
      </w:r>
    </w:p>
    <w:p w14:paraId="574CF3E2" w14:textId="77777777" w:rsidR="003570FA" w:rsidRDefault="003570FA" w:rsidP="003570FA">
      <w:pPr>
        <w:pStyle w:val="Prrafodelista"/>
        <w:ind w:left="1095"/>
        <w:jc w:val="both"/>
        <w:rPr>
          <w:rFonts w:cs="Calibri"/>
          <w:sz w:val="22"/>
          <w:szCs w:val="22"/>
        </w:rPr>
      </w:pPr>
    </w:p>
    <w:p w14:paraId="7FC2F7EB" w14:textId="03411028" w:rsidR="003E301A" w:rsidRDefault="00F50DFB" w:rsidP="003570FA">
      <w:pPr>
        <w:pStyle w:val="Prrafodelista"/>
        <w:numPr>
          <w:ilvl w:val="1"/>
          <w:numId w:val="3"/>
        </w:num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Si se d</w:t>
      </w:r>
      <w:r w:rsidR="003570FA">
        <w:rPr>
          <w:rFonts w:cs="Calibri"/>
          <w:color w:val="000000"/>
          <w:sz w:val="22"/>
          <w:szCs w:val="22"/>
        </w:rPr>
        <w:t>iera</w:t>
      </w:r>
      <w:r>
        <w:rPr>
          <w:rFonts w:cs="Calibri"/>
          <w:color w:val="000000"/>
          <w:sz w:val="22"/>
          <w:szCs w:val="22"/>
        </w:rPr>
        <w:t xml:space="preserve"> alguna de las </w:t>
      </w:r>
      <w:r w:rsidRPr="003570FA">
        <w:rPr>
          <w:rFonts w:cs="Calibri"/>
          <w:b/>
          <w:bCs/>
          <w:color w:val="000000"/>
          <w:sz w:val="22"/>
          <w:szCs w:val="22"/>
        </w:rPr>
        <w:t>situaciones excepcionales previstas en la Resolución de 14 de febrero de 2020 (Instrucción séptima. D. 2; Instrucción Octava. C. 2)</w:t>
      </w:r>
      <w:r w:rsidR="00A207FA">
        <w:rPr>
          <w:rFonts w:cs="Calibri"/>
          <w:color w:val="000000"/>
          <w:sz w:val="22"/>
          <w:szCs w:val="22"/>
        </w:rPr>
        <w:t>,</w:t>
      </w:r>
      <w:r w:rsidR="003570FA">
        <w:rPr>
          <w:rFonts w:cs="Calibri"/>
          <w:color w:val="000000"/>
          <w:sz w:val="22"/>
          <w:szCs w:val="22"/>
        </w:rPr>
        <w:t xml:space="preserve"> y no se formalizara la correspondiente matrícula,</w:t>
      </w:r>
      <w:r w:rsidR="00A207FA">
        <w:rPr>
          <w:rFonts w:cs="Calibri"/>
          <w:color w:val="000000"/>
          <w:sz w:val="22"/>
          <w:szCs w:val="22"/>
        </w:rPr>
        <w:t xml:space="preserve"> los solicitantes podrán dirigirse</w:t>
      </w:r>
      <w:r w:rsidR="003570FA">
        <w:rPr>
          <w:rFonts w:cs="Calibri"/>
          <w:color w:val="000000"/>
          <w:sz w:val="22"/>
          <w:szCs w:val="22"/>
        </w:rPr>
        <w:t xml:space="preserve"> por escrito</w:t>
      </w:r>
      <w:r w:rsidR="00A207FA">
        <w:rPr>
          <w:rFonts w:cs="Calibri"/>
          <w:color w:val="000000"/>
          <w:sz w:val="22"/>
          <w:szCs w:val="22"/>
        </w:rPr>
        <w:t xml:space="preserve"> a la Comisión de escolarización, por alguno de los procedimientos previstos en el Documento 1 adjunto</w:t>
      </w:r>
      <w:r w:rsidR="003570FA">
        <w:rPr>
          <w:rFonts w:cs="Calibri"/>
          <w:color w:val="000000"/>
          <w:sz w:val="22"/>
          <w:szCs w:val="22"/>
        </w:rPr>
        <w:t xml:space="preserve"> (plazo de presentación del escrito: del 10 al 16 de septiembre).</w:t>
      </w:r>
    </w:p>
    <w:p w14:paraId="20AC0B7A" w14:textId="77777777" w:rsidR="003570FA" w:rsidRPr="003570FA" w:rsidRDefault="003570FA" w:rsidP="003570FA">
      <w:pPr>
        <w:jc w:val="both"/>
        <w:rPr>
          <w:rFonts w:cs="Calibri"/>
          <w:color w:val="000000"/>
          <w:sz w:val="22"/>
          <w:szCs w:val="22"/>
        </w:rPr>
      </w:pPr>
    </w:p>
    <w:p w14:paraId="29D80D17" w14:textId="10D8C130" w:rsidR="003570FA" w:rsidRPr="003570FA" w:rsidRDefault="003570FA" w:rsidP="003570FA">
      <w:pPr>
        <w:pStyle w:val="Prrafodelista"/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t xml:space="preserve">2.3 </w:t>
      </w:r>
      <w:r w:rsidRPr="003570FA">
        <w:rPr>
          <w:rFonts w:cs="Calibri"/>
          <w:sz w:val="22"/>
          <w:szCs w:val="22"/>
        </w:rPr>
        <w:t xml:space="preserve">De acuerdo con lo previsto </w:t>
      </w:r>
      <w:r>
        <w:rPr>
          <w:rFonts w:cs="Calibri"/>
          <w:sz w:val="22"/>
          <w:szCs w:val="22"/>
        </w:rPr>
        <w:t xml:space="preserve">en la Resolución de 14 de febrero de 2020: </w:t>
      </w:r>
      <w:r w:rsidRPr="003570FA">
        <w:rPr>
          <w:rFonts w:cs="Calibri"/>
          <w:i/>
          <w:iCs/>
          <w:sz w:val="22"/>
          <w:szCs w:val="22"/>
        </w:rPr>
        <w:t xml:space="preserve">“Contra los listados definitivos de baremo y adjudicación, se podrá interponer </w:t>
      </w:r>
      <w:r w:rsidRPr="003570FA">
        <w:rPr>
          <w:rFonts w:cs="Calibri"/>
          <w:b/>
          <w:bCs/>
          <w:i/>
          <w:iCs/>
          <w:sz w:val="22"/>
          <w:szCs w:val="22"/>
        </w:rPr>
        <w:t>recurso de alzada</w:t>
      </w:r>
      <w:r w:rsidRPr="003570FA">
        <w:rPr>
          <w:rFonts w:cs="Calibri"/>
          <w:i/>
          <w:iCs/>
          <w:sz w:val="22"/>
          <w:szCs w:val="22"/>
        </w:rPr>
        <w:t xml:space="preserve"> dirigido a la Dirección General del Planificación Educativa y Recursos Humanos en el plazo de un mes, a contar desde el día siguiente al de su publicación”</w:t>
      </w:r>
      <w:r>
        <w:rPr>
          <w:rFonts w:cs="Calibri"/>
          <w:sz w:val="22"/>
          <w:szCs w:val="22"/>
        </w:rPr>
        <w:t xml:space="preserve"> (Instrucción duodécima. 3).</w:t>
      </w:r>
    </w:p>
    <w:p w14:paraId="2DAA1E4A" w14:textId="77777777" w:rsidR="003E301A" w:rsidRPr="003570FA" w:rsidRDefault="003E301A" w:rsidP="004F4C2C">
      <w:pPr>
        <w:jc w:val="both"/>
        <w:rPr>
          <w:rFonts w:cs="Calibri"/>
          <w:color w:val="000000"/>
          <w:sz w:val="22"/>
          <w:szCs w:val="22"/>
        </w:rPr>
      </w:pPr>
    </w:p>
    <w:p w14:paraId="7258D752" w14:textId="43F473E5" w:rsidR="003E301A" w:rsidRDefault="003E301A" w:rsidP="003570FA">
      <w:pPr>
        <w:pStyle w:val="Prrafodelista"/>
        <w:ind w:left="435"/>
        <w:jc w:val="both"/>
        <w:rPr>
          <w:rFonts w:cs="Calibri"/>
          <w:sz w:val="22"/>
          <w:szCs w:val="22"/>
        </w:rPr>
      </w:pPr>
    </w:p>
    <w:p w14:paraId="140EDE07" w14:textId="1968711C" w:rsidR="003570FA" w:rsidRDefault="003570FA" w:rsidP="003570FA">
      <w:pPr>
        <w:pStyle w:val="Prrafodelista"/>
        <w:ind w:left="435"/>
        <w:jc w:val="both"/>
        <w:rPr>
          <w:rFonts w:cs="Calibri"/>
          <w:sz w:val="22"/>
          <w:szCs w:val="22"/>
        </w:rPr>
      </w:pPr>
    </w:p>
    <w:p w14:paraId="56C80C59" w14:textId="538E8F9E" w:rsidR="003570FA" w:rsidRDefault="003570FA" w:rsidP="003570FA">
      <w:pPr>
        <w:pStyle w:val="Prrafodelista"/>
        <w:ind w:left="435"/>
        <w:jc w:val="both"/>
        <w:rPr>
          <w:rFonts w:cs="Calibri"/>
          <w:sz w:val="22"/>
          <w:szCs w:val="22"/>
        </w:rPr>
      </w:pPr>
    </w:p>
    <w:p w14:paraId="1F287FB6" w14:textId="77777777" w:rsidR="003570FA" w:rsidRPr="004F6824" w:rsidRDefault="003570FA" w:rsidP="003570FA">
      <w:pPr>
        <w:pStyle w:val="Prrafodelista"/>
        <w:ind w:left="435"/>
        <w:jc w:val="both"/>
        <w:rPr>
          <w:rFonts w:cs="Calibri"/>
          <w:color w:val="000000"/>
          <w:sz w:val="22"/>
          <w:szCs w:val="22"/>
        </w:rPr>
      </w:pPr>
    </w:p>
    <w:p w14:paraId="554947D8" w14:textId="77777777" w:rsidR="003E301A" w:rsidRDefault="003E301A" w:rsidP="001163D2">
      <w:pPr>
        <w:jc w:val="both"/>
        <w:rPr>
          <w:rFonts w:cs="Calibri"/>
          <w:sz w:val="22"/>
          <w:szCs w:val="22"/>
        </w:rPr>
      </w:pPr>
    </w:p>
    <w:p w14:paraId="77560866" w14:textId="77777777" w:rsidR="003E301A" w:rsidRDefault="003E301A" w:rsidP="001163D2">
      <w:pPr>
        <w:jc w:val="both"/>
        <w:rPr>
          <w:rFonts w:cs="Calibri"/>
          <w:sz w:val="22"/>
          <w:szCs w:val="22"/>
        </w:rPr>
      </w:pPr>
    </w:p>
    <w:p w14:paraId="3A8D3694" w14:textId="77777777" w:rsidR="003E301A" w:rsidRDefault="003E301A" w:rsidP="001163D2">
      <w:pPr>
        <w:rPr>
          <w:rFonts w:cs="Calibri"/>
          <w:b/>
          <w:sz w:val="22"/>
          <w:szCs w:val="22"/>
          <w:u w:val="single"/>
        </w:rPr>
      </w:pPr>
      <w:r w:rsidRPr="00993096">
        <w:rPr>
          <w:rFonts w:cs="Calibri"/>
          <w:b/>
          <w:sz w:val="22"/>
          <w:szCs w:val="22"/>
          <w:u w:val="single"/>
        </w:rPr>
        <w:t>ACTUACIONES DE LA COMISIÓN DE ESCOLARIZACIÓN DE ESO Y BACHILLERATO</w:t>
      </w:r>
    </w:p>
    <w:p w14:paraId="5673999D" w14:textId="77777777" w:rsidR="003E301A" w:rsidRPr="00993096" w:rsidRDefault="003E301A" w:rsidP="001163D2">
      <w:pPr>
        <w:rPr>
          <w:rFonts w:cs="Calibri"/>
          <w:sz w:val="22"/>
          <w:szCs w:val="22"/>
        </w:rPr>
      </w:pPr>
    </w:p>
    <w:p w14:paraId="2BD911AD" w14:textId="3024332A" w:rsidR="003E301A" w:rsidRPr="00993096" w:rsidRDefault="003E301A" w:rsidP="001163D2">
      <w:p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La C</w:t>
      </w:r>
      <w:r w:rsidRPr="00993096">
        <w:rPr>
          <w:rFonts w:cs="Calibri"/>
          <w:sz w:val="22"/>
          <w:szCs w:val="22"/>
        </w:rPr>
        <w:t>omisión de escolarización en todo momento se ajustará a lo dispuesto en la Resolución de 14 de febrero de 20</w:t>
      </w:r>
      <w:r w:rsidR="00576B4C">
        <w:rPr>
          <w:rFonts w:cs="Calibri"/>
          <w:sz w:val="22"/>
          <w:szCs w:val="22"/>
        </w:rPr>
        <w:t>20</w:t>
      </w:r>
      <w:r w:rsidRPr="00993096">
        <w:rPr>
          <w:rFonts w:cs="Calibri"/>
          <w:sz w:val="22"/>
          <w:szCs w:val="22"/>
        </w:rPr>
        <w:t xml:space="preserve"> y realizará las siguientes actuaciones:</w:t>
      </w:r>
    </w:p>
    <w:p w14:paraId="4187D411" w14:textId="77777777" w:rsidR="003E301A" w:rsidRPr="00993096" w:rsidRDefault="003E301A" w:rsidP="001163D2">
      <w:pPr>
        <w:jc w:val="both"/>
        <w:rPr>
          <w:rFonts w:cs="Calibri"/>
          <w:sz w:val="22"/>
          <w:szCs w:val="22"/>
        </w:rPr>
      </w:pPr>
    </w:p>
    <w:p w14:paraId="0033E11E" w14:textId="77777777" w:rsidR="003E301A" w:rsidRPr="00624FFB" w:rsidRDefault="003E301A" w:rsidP="00624FFB">
      <w:pPr>
        <w:pStyle w:val="Prrafodelista"/>
        <w:jc w:val="both"/>
        <w:rPr>
          <w:rFonts w:cs="Calibri"/>
          <w:sz w:val="22"/>
          <w:szCs w:val="22"/>
        </w:rPr>
      </w:pPr>
    </w:p>
    <w:p w14:paraId="614FE6E8" w14:textId="6B4AC6D6" w:rsidR="003E301A" w:rsidRPr="00541540" w:rsidRDefault="00624FFB" w:rsidP="00624FFB">
      <w:pPr>
        <w:pStyle w:val="Prrafodelista"/>
        <w:numPr>
          <w:ilvl w:val="0"/>
          <w:numId w:val="2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   </w:t>
      </w:r>
      <w:r w:rsidR="003E301A">
        <w:rPr>
          <w:rFonts w:cs="Calibri"/>
          <w:sz w:val="22"/>
          <w:szCs w:val="22"/>
        </w:rPr>
        <w:t>Podrán dirigirse a esta C</w:t>
      </w:r>
      <w:r w:rsidR="003E301A" w:rsidRPr="004C7FE4">
        <w:rPr>
          <w:rFonts w:cs="Calibri"/>
          <w:sz w:val="22"/>
          <w:szCs w:val="22"/>
        </w:rPr>
        <w:t>omisión</w:t>
      </w:r>
      <w:r w:rsidR="002B4478">
        <w:rPr>
          <w:rFonts w:cs="Calibri"/>
          <w:sz w:val="22"/>
          <w:szCs w:val="22"/>
        </w:rPr>
        <w:t>, por los medios especificados en el Documento adjunto 1,</w:t>
      </w:r>
      <w:r w:rsidR="003E301A" w:rsidRPr="004C7FE4">
        <w:rPr>
          <w:rFonts w:cs="Calibri"/>
          <w:sz w:val="22"/>
          <w:szCs w:val="22"/>
        </w:rPr>
        <w:t xml:space="preserve"> los</w:t>
      </w:r>
      <w:r w:rsidR="00C91092">
        <w:rPr>
          <w:rFonts w:cs="Calibri"/>
          <w:sz w:val="22"/>
          <w:szCs w:val="22"/>
        </w:rPr>
        <w:t xml:space="preserve"> padres/madres/representantes legales de los</w:t>
      </w:r>
      <w:r w:rsidR="003E301A" w:rsidRPr="004C7FE4">
        <w:rPr>
          <w:rFonts w:cs="Calibri"/>
          <w:sz w:val="22"/>
          <w:szCs w:val="22"/>
        </w:rPr>
        <w:t xml:space="preserve"> </w:t>
      </w:r>
      <w:r w:rsidR="003E301A" w:rsidRPr="002B4478">
        <w:rPr>
          <w:rFonts w:cs="Calibri"/>
          <w:b/>
          <w:bCs/>
          <w:sz w:val="22"/>
          <w:szCs w:val="22"/>
        </w:rPr>
        <w:t>alumnos que no han obtenido un puesto escolar, y aquellos que presenten situaciones excepcionales</w:t>
      </w:r>
      <w:r w:rsidR="003E301A">
        <w:rPr>
          <w:rFonts w:cs="Calibri"/>
          <w:sz w:val="22"/>
          <w:szCs w:val="22"/>
        </w:rPr>
        <w:t xml:space="preserve"> derivadas de la adjudicación automática de la fase extraordinaria.</w:t>
      </w:r>
    </w:p>
    <w:p w14:paraId="515A3629" w14:textId="77777777" w:rsidR="003E301A" w:rsidRPr="00993096" w:rsidRDefault="003E301A" w:rsidP="001163D2">
      <w:pPr>
        <w:jc w:val="both"/>
        <w:rPr>
          <w:rFonts w:cs="Calibri"/>
          <w:sz w:val="22"/>
          <w:szCs w:val="22"/>
        </w:rPr>
      </w:pPr>
    </w:p>
    <w:p w14:paraId="0CDCAFFE" w14:textId="6D313540" w:rsidR="003E301A" w:rsidRDefault="003E301A" w:rsidP="001163D2">
      <w:pPr>
        <w:pStyle w:val="Prrafodelista"/>
        <w:numPr>
          <w:ilvl w:val="0"/>
          <w:numId w:val="2"/>
        </w:numPr>
        <w:jc w:val="both"/>
        <w:rPr>
          <w:rFonts w:cs="Calibri"/>
          <w:sz w:val="22"/>
          <w:szCs w:val="22"/>
        </w:rPr>
      </w:pPr>
      <w:r w:rsidRPr="003D4395">
        <w:rPr>
          <w:rFonts w:cs="Calibri"/>
          <w:b/>
          <w:sz w:val="22"/>
          <w:szCs w:val="22"/>
        </w:rPr>
        <w:t>Adjudicar manualmente</w:t>
      </w:r>
      <w:r w:rsidR="00624FFB">
        <w:rPr>
          <w:rFonts w:cs="Calibri"/>
          <w:b/>
          <w:sz w:val="22"/>
          <w:szCs w:val="22"/>
        </w:rPr>
        <w:t xml:space="preserve"> entre el 1</w:t>
      </w:r>
      <w:r w:rsidR="002B4478">
        <w:rPr>
          <w:rFonts w:cs="Calibri"/>
          <w:b/>
          <w:sz w:val="22"/>
          <w:szCs w:val="22"/>
        </w:rPr>
        <w:t>6</w:t>
      </w:r>
      <w:r w:rsidR="00624FFB">
        <w:rPr>
          <w:rFonts w:cs="Calibri"/>
          <w:b/>
          <w:sz w:val="22"/>
          <w:szCs w:val="22"/>
        </w:rPr>
        <w:t xml:space="preserve"> y el 28 de septiembre</w:t>
      </w:r>
      <w:r w:rsidR="002B4478">
        <w:rPr>
          <w:rFonts w:cs="Calibri"/>
          <w:b/>
          <w:sz w:val="22"/>
          <w:szCs w:val="22"/>
        </w:rPr>
        <w:t xml:space="preserve"> (ambos inclusive)</w:t>
      </w:r>
      <w:r w:rsidRPr="00993096">
        <w:rPr>
          <w:rFonts w:cs="Calibri"/>
          <w:sz w:val="22"/>
          <w:szCs w:val="22"/>
        </w:rPr>
        <w:t>,</w:t>
      </w:r>
      <w:r w:rsidR="00624FFB">
        <w:rPr>
          <w:rFonts w:cs="Calibri"/>
          <w:sz w:val="22"/>
          <w:szCs w:val="22"/>
        </w:rPr>
        <w:t xml:space="preserve"> </w:t>
      </w:r>
      <w:r w:rsidRPr="00993096">
        <w:rPr>
          <w:rFonts w:cs="Calibri"/>
          <w:sz w:val="22"/>
          <w:szCs w:val="22"/>
        </w:rPr>
        <w:t>teniendo en cuenta la disponibilidad de vacantes en los centros, y hasta un 10% por encima de la ratio</w:t>
      </w:r>
      <w:r w:rsidR="00624FFB">
        <w:rPr>
          <w:rFonts w:cs="Calibri"/>
          <w:sz w:val="22"/>
          <w:szCs w:val="22"/>
        </w:rPr>
        <w:t xml:space="preserve">. </w:t>
      </w:r>
      <w:r w:rsidRPr="00993096">
        <w:rPr>
          <w:rFonts w:cs="Calibri"/>
          <w:sz w:val="22"/>
          <w:szCs w:val="22"/>
        </w:rPr>
        <w:t xml:space="preserve"> </w:t>
      </w:r>
    </w:p>
    <w:p w14:paraId="095868BC" w14:textId="77777777" w:rsidR="003E301A" w:rsidRDefault="003E301A" w:rsidP="00B566D2">
      <w:pPr>
        <w:pStyle w:val="Prrafodelista"/>
        <w:jc w:val="both"/>
        <w:rPr>
          <w:rFonts w:cs="Calibri"/>
          <w:sz w:val="22"/>
          <w:szCs w:val="22"/>
        </w:rPr>
      </w:pPr>
    </w:p>
    <w:p w14:paraId="1FB6B663" w14:textId="4F1DC4D0" w:rsidR="003E301A" w:rsidRPr="00993096" w:rsidRDefault="003E301A" w:rsidP="001163D2">
      <w:pPr>
        <w:pStyle w:val="Prrafodelista"/>
        <w:numPr>
          <w:ilvl w:val="0"/>
          <w:numId w:val="2"/>
        </w:numPr>
        <w:jc w:val="both"/>
        <w:rPr>
          <w:rFonts w:cs="Calibri"/>
          <w:sz w:val="22"/>
          <w:szCs w:val="22"/>
        </w:rPr>
      </w:pPr>
      <w:r w:rsidRPr="003D4395">
        <w:rPr>
          <w:rFonts w:cs="Calibri"/>
          <w:b/>
          <w:sz w:val="22"/>
          <w:szCs w:val="22"/>
        </w:rPr>
        <w:t>Desestimar las solicitudes</w:t>
      </w:r>
      <w:r>
        <w:rPr>
          <w:rFonts w:cs="Calibri"/>
          <w:sz w:val="22"/>
          <w:szCs w:val="22"/>
        </w:rPr>
        <w:t xml:space="preserve"> que no hayan sido adjudicadas, o no se hayan matriculado: hasta el día 2</w:t>
      </w:r>
      <w:r w:rsidR="002B4478">
        <w:rPr>
          <w:rFonts w:cs="Calibri"/>
          <w:sz w:val="22"/>
          <w:szCs w:val="22"/>
        </w:rPr>
        <w:t>8</w:t>
      </w:r>
      <w:r>
        <w:rPr>
          <w:rFonts w:cs="Calibri"/>
          <w:sz w:val="22"/>
          <w:szCs w:val="22"/>
        </w:rPr>
        <w:t xml:space="preserve"> de septiembre</w:t>
      </w:r>
      <w:r w:rsidR="002B4478">
        <w:rPr>
          <w:rFonts w:cs="Calibri"/>
          <w:sz w:val="22"/>
          <w:szCs w:val="22"/>
        </w:rPr>
        <w:t>, inclusive.</w:t>
      </w:r>
    </w:p>
    <w:p w14:paraId="3F7FAF62" w14:textId="77777777" w:rsidR="003E301A" w:rsidRPr="00993096" w:rsidRDefault="003E301A" w:rsidP="001163D2">
      <w:pPr>
        <w:jc w:val="both"/>
        <w:rPr>
          <w:rFonts w:cs="Calibri"/>
          <w:sz w:val="22"/>
          <w:szCs w:val="22"/>
        </w:rPr>
      </w:pPr>
    </w:p>
    <w:p w14:paraId="20781E04" w14:textId="77777777" w:rsidR="003E301A" w:rsidRDefault="003E301A" w:rsidP="001163D2">
      <w:pPr>
        <w:jc w:val="both"/>
        <w:rPr>
          <w:rFonts w:cs="Calibri"/>
          <w:sz w:val="22"/>
          <w:szCs w:val="22"/>
        </w:rPr>
      </w:pPr>
    </w:p>
    <w:p w14:paraId="346B4BF7" w14:textId="77777777" w:rsidR="003E301A" w:rsidRDefault="003E301A" w:rsidP="001163D2">
      <w:pPr>
        <w:jc w:val="both"/>
        <w:rPr>
          <w:rFonts w:ascii="Calibri Light" w:hAnsi="Calibri Light" w:cs="Calibri Light"/>
          <w:sz w:val="22"/>
          <w:szCs w:val="22"/>
        </w:rPr>
      </w:pPr>
    </w:p>
    <w:p w14:paraId="134E002D" w14:textId="77777777" w:rsidR="003E301A" w:rsidRPr="00CF3E62" w:rsidRDefault="003E301A" w:rsidP="001163D2">
      <w:pPr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3E301A" w:rsidRPr="008F2E16" w14:paraId="3F611D9B" w14:textId="77777777" w:rsidTr="008F2E16">
        <w:trPr>
          <w:trHeight w:val="864"/>
        </w:trPr>
        <w:tc>
          <w:tcPr>
            <w:tcW w:w="9322" w:type="dxa"/>
            <w:vAlign w:val="center"/>
          </w:tcPr>
          <w:p w14:paraId="32696FBA" w14:textId="77777777" w:rsidR="003E301A" w:rsidRPr="008F2E16" w:rsidRDefault="003E301A" w:rsidP="008F2E16">
            <w:pPr>
              <w:jc w:val="center"/>
              <w:rPr>
                <w:rFonts w:cs="Calibri"/>
                <w:b/>
              </w:rPr>
            </w:pPr>
            <w:r w:rsidRPr="008F2E16">
              <w:rPr>
                <w:rFonts w:cs="Calibri"/>
                <w:b/>
                <w:sz w:val="22"/>
                <w:szCs w:val="22"/>
              </w:rPr>
              <w:t>ANEXO – INFORMACIÓN COMPLEMENTARIA</w:t>
            </w:r>
          </w:p>
          <w:p w14:paraId="11F000F3" w14:textId="77777777" w:rsidR="003E301A" w:rsidRPr="008F2E16" w:rsidRDefault="003E301A" w:rsidP="008F2E16">
            <w:pPr>
              <w:jc w:val="center"/>
              <w:rPr>
                <w:rFonts w:cs="Calibri"/>
                <w:b/>
              </w:rPr>
            </w:pPr>
            <w:r w:rsidRPr="008F2E16">
              <w:rPr>
                <w:rFonts w:cs="Calibri"/>
                <w:b/>
                <w:sz w:val="22"/>
                <w:szCs w:val="22"/>
              </w:rPr>
              <w:t>ACTUACIONES DE LOS CENTROS</w:t>
            </w:r>
          </w:p>
        </w:tc>
      </w:tr>
    </w:tbl>
    <w:p w14:paraId="0BB9870C" w14:textId="77777777" w:rsidR="003E301A" w:rsidRPr="00EA2A1B" w:rsidRDefault="003E301A" w:rsidP="001163D2">
      <w:pPr>
        <w:jc w:val="center"/>
        <w:rPr>
          <w:rFonts w:cs="Calibri"/>
          <w:sz w:val="22"/>
          <w:szCs w:val="22"/>
        </w:rPr>
      </w:pPr>
    </w:p>
    <w:p w14:paraId="677E92A0" w14:textId="2A037606" w:rsidR="003E301A" w:rsidRPr="00EA2A1B" w:rsidRDefault="003E301A" w:rsidP="001163D2">
      <w:pPr>
        <w:jc w:val="both"/>
        <w:rPr>
          <w:rFonts w:cs="Calibri"/>
          <w:sz w:val="22"/>
          <w:szCs w:val="22"/>
        </w:rPr>
      </w:pPr>
      <w:r w:rsidRPr="00EA2A1B">
        <w:rPr>
          <w:rFonts w:cs="Calibri"/>
          <w:sz w:val="22"/>
          <w:szCs w:val="22"/>
        </w:rPr>
        <w:t>Los centros docentes del ámbito de esta comisión en todo momento se ajustarán a lo dispuesto en la Resolución de 14 de febrero de 20</w:t>
      </w:r>
      <w:r w:rsidR="002B4478">
        <w:rPr>
          <w:rFonts w:cs="Calibri"/>
          <w:sz w:val="22"/>
          <w:szCs w:val="22"/>
        </w:rPr>
        <w:t>20</w:t>
      </w:r>
      <w:r w:rsidRPr="00EA2A1B">
        <w:rPr>
          <w:rFonts w:cs="Calibri"/>
          <w:sz w:val="22"/>
          <w:szCs w:val="22"/>
        </w:rPr>
        <w:t xml:space="preserve"> y, entre otras, realizarán las siguientes </w:t>
      </w:r>
      <w:r w:rsidRPr="00EA2A1B">
        <w:rPr>
          <w:rFonts w:cs="Calibri"/>
          <w:b/>
          <w:sz w:val="22"/>
          <w:szCs w:val="22"/>
        </w:rPr>
        <w:t>actuaciones</w:t>
      </w:r>
      <w:r w:rsidRPr="00EA2A1B">
        <w:rPr>
          <w:rFonts w:cs="Calibri"/>
          <w:sz w:val="22"/>
          <w:szCs w:val="22"/>
        </w:rPr>
        <w:t>:</w:t>
      </w:r>
    </w:p>
    <w:p w14:paraId="7DCBF7F6" w14:textId="77777777" w:rsidR="003E301A" w:rsidRPr="00EA2A1B" w:rsidRDefault="003E301A" w:rsidP="001163D2">
      <w:pPr>
        <w:jc w:val="both"/>
        <w:rPr>
          <w:rFonts w:cs="Calibri"/>
          <w:sz w:val="22"/>
          <w:szCs w:val="22"/>
        </w:rPr>
      </w:pPr>
    </w:p>
    <w:p w14:paraId="14F49187" w14:textId="79FF2E1A" w:rsidR="003E301A" w:rsidRPr="008975CD" w:rsidRDefault="003E301A" w:rsidP="001163D2">
      <w:pPr>
        <w:pStyle w:val="Prrafodelista"/>
        <w:numPr>
          <w:ilvl w:val="0"/>
          <w:numId w:val="1"/>
        </w:numPr>
        <w:ind w:left="709"/>
        <w:jc w:val="both"/>
        <w:rPr>
          <w:rFonts w:cs="Calibri"/>
          <w:b/>
          <w:sz w:val="22"/>
          <w:szCs w:val="22"/>
        </w:rPr>
      </w:pPr>
      <w:r w:rsidRPr="008975CD">
        <w:rPr>
          <w:rFonts w:cs="Calibri"/>
          <w:b/>
          <w:sz w:val="22"/>
          <w:szCs w:val="22"/>
        </w:rPr>
        <w:t xml:space="preserve">Desde el </w:t>
      </w:r>
      <w:r w:rsidR="002B4478">
        <w:rPr>
          <w:rFonts w:cs="Calibri"/>
          <w:b/>
          <w:sz w:val="22"/>
          <w:szCs w:val="22"/>
        </w:rPr>
        <w:t>7</w:t>
      </w:r>
      <w:r w:rsidRPr="008975CD">
        <w:rPr>
          <w:rFonts w:cs="Calibri"/>
          <w:b/>
          <w:sz w:val="22"/>
          <w:szCs w:val="22"/>
        </w:rPr>
        <w:t xml:space="preserve"> de septiembre hasta</w:t>
      </w:r>
      <w:r w:rsidR="002B4478">
        <w:rPr>
          <w:rFonts w:cs="Calibri"/>
          <w:b/>
          <w:sz w:val="22"/>
          <w:szCs w:val="22"/>
        </w:rPr>
        <w:t xml:space="preserve"> el 25 </w:t>
      </w:r>
      <w:r w:rsidRPr="008975CD">
        <w:rPr>
          <w:rFonts w:cs="Calibri"/>
          <w:b/>
          <w:sz w:val="22"/>
          <w:szCs w:val="22"/>
        </w:rPr>
        <w:t>de septiembre:</w:t>
      </w:r>
    </w:p>
    <w:p w14:paraId="057FB6F2" w14:textId="7795B255" w:rsidR="003E301A" w:rsidRDefault="003E301A" w:rsidP="001163D2">
      <w:pPr>
        <w:pStyle w:val="Prrafodelista"/>
        <w:numPr>
          <w:ilvl w:val="0"/>
          <w:numId w:val="6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Recoger (hasta las 12 horas del día 25 de septiembre) y mecanizar (hasta las 14 horas del día 2</w:t>
      </w:r>
      <w:r w:rsidR="002B4478">
        <w:rPr>
          <w:rFonts w:cs="Calibri"/>
          <w:sz w:val="22"/>
          <w:szCs w:val="22"/>
        </w:rPr>
        <w:t>5</w:t>
      </w:r>
      <w:r>
        <w:rPr>
          <w:rFonts w:cs="Calibri"/>
          <w:sz w:val="22"/>
          <w:szCs w:val="22"/>
        </w:rPr>
        <w:t xml:space="preserve"> de septiembre), las nuevas solicitudes para las adjudicaciones manuales de la fase extraordinaria. No se requerirá documentación acreditativa de baremo dado que todas estas solicitudes participan con cero puntos</w:t>
      </w:r>
      <w:r w:rsidR="004324BB">
        <w:rPr>
          <w:rFonts w:cs="Calibri"/>
          <w:sz w:val="22"/>
          <w:szCs w:val="22"/>
        </w:rPr>
        <w:t>: por tanto, será imprescindible aportar la documentación justificativa de lo alegado, para su estimación/desestimación por parte de la Comisión de escolarización.</w:t>
      </w:r>
    </w:p>
    <w:p w14:paraId="0F9A1FA9" w14:textId="3198A879" w:rsidR="003E301A" w:rsidRPr="00AD7EE7" w:rsidRDefault="003E301A" w:rsidP="001163D2">
      <w:pPr>
        <w:pStyle w:val="Prrafodelista"/>
        <w:numPr>
          <w:ilvl w:val="0"/>
          <w:numId w:val="6"/>
        </w:numPr>
        <w:jc w:val="both"/>
        <w:rPr>
          <w:rFonts w:cs="Calibri"/>
          <w:sz w:val="22"/>
          <w:szCs w:val="22"/>
        </w:rPr>
      </w:pPr>
      <w:r w:rsidRPr="00AD7EE7">
        <w:rPr>
          <w:rFonts w:cs="Calibri"/>
          <w:sz w:val="22"/>
          <w:szCs w:val="22"/>
        </w:rPr>
        <w:t>Informar</w:t>
      </w:r>
      <w:r w:rsidR="004324BB">
        <w:rPr>
          <w:rFonts w:cs="Calibri"/>
          <w:sz w:val="22"/>
          <w:szCs w:val="22"/>
        </w:rPr>
        <w:t xml:space="preserve"> al Presidente de la Comisión de escolarización,</w:t>
      </w:r>
      <w:r w:rsidRPr="00AD7EE7">
        <w:rPr>
          <w:rFonts w:cs="Calibri"/>
          <w:sz w:val="22"/>
          <w:szCs w:val="22"/>
        </w:rPr>
        <w:t xml:space="preserve"> a travé</w:t>
      </w:r>
      <w:r>
        <w:rPr>
          <w:rFonts w:cs="Calibri"/>
          <w:sz w:val="22"/>
          <w:szCs w:val="22"/>
        </w:rPr>
        <w:t>s del correo electrónico</w:t>
      </w:r>
      <w:r w:rsidR="004324BB">
        <w:rPr>
          <w:rFonts w:cs="Calibri"/>
          <w:sz w:val="22"/>
          <w:szCs w:val="22"/>
        </w:rPr>
        <w:t xml:space="preserve"> dispuesto a tal efecto,</w:t>
      </w:r>
      <w:r>
        <w:rPr>
          <w:rFonts w:cs="Calibri"/>
          <w:sz w:val="22"/>
          <w:szCs w:val="22"/>
        </w:rPr>
        <w:t xml:space="preserve"> de</w:t>
      </w:r>
      <w:r w:rsidR="004324BB">
        <w:rPr>
          <w:rFonts w:cs="Calibri"/>
          <w:sz w:val="22"/>
          <w:szCs w:val="22"/>
        </w:rPr>
        <w:t xml:space="preserve"> </w:t>
      </w:r>
      <w:r w:rsidRPr="00AD7EE7">
        <w:rPr>
          <w:rFonts w:cs="Calibri"/>
          <w:sz w:val="22"/>
          <w:szCs w:val="22"/>
        </w:rPr>
        <w:t>las solicitudes presentadas, así como remitir la documentación que acompañe a las mismas.</w:t>
      </w:r>
    </w:p>
    <w:p w14:paraId="26BD3D49" w14:textId="77777777" w:rsidR="003E301A" w:rsidRDefault="003E301A" w:rsidP="001163D2">
      <w:pPr>
        <w:pStyle w:val="Prrafodelista"/>
        <w:ind w:left="709"/>
        <w:jc w:val="both"/>
        <w:rPr>
          <w:rFonts w:cs="Calibri"/>
          <w:sz w:val="22"/>
          <w:szCs w:val="22"/>
        </w:rPr>
      </w:pPr>
    </w:p>
    <w:p w14:paraId="44E4D769" w14:textId="1C206562" w:rsidR="003E301A" w:rsidRPr="008975CD" w:rsidRDefault="003E301A" w:rsidP="001163D2">
      <w:pPr>
        <w:pStyle w:val="Prrafodelista"/>
        <w:numPr>
          <w:ilvl w:val="0"/>
          <w:numId w:val="1"/>
        </w:numPr>
        <w:ind w:left="709"/>
        <w:jc w:val="both"/>
        <w:rPr>
          <w:rFonts w:cs="Calibri"/>
          <w:b/>
          <w:sz w:val="22"/>
          <w:szCs w:val="22"/>
        </w:rPr>
      </w:pPr>
      <w:r w:rsidRPr="008975CD">
        <w:rPr>
          <w:rFonts w:cs="Calibri"/>
          <w:b/>
          <w:sz w:val="22"/>
          <w:szCs w:val="22"/>
        </w:rPr>
        <w:t>El día 1</w:t>
      </w:r>
      <w:r w:rsidR="004324BB">
        <w:rPr>
          <w:rFonts w:cs="Calibri"/>
          <w:b/>
          <w:sz w:val="22"/>
          <w:szCs w:val="22"/>
        </w:rPr>
        <w:t>0</w:t>
      </w:r>
      <w:r w:rsidRPr="008975CD">
        <w:rPr>
          <w:rFonts w:cs="Calibri"/>
          <w:b/>
          <w:sz w:val="22"/>
          <w:szCs w:val="22"/>
        </w:rPr>
        <w:t xml:space="preserve"> de septiembre:</w:t>
      </w:r>
    </w:p>
    <w:p w14:paraId="1A28B256" w14:textId="636F6A00" w:rsidR="003E301A" w:rsidRDefault="003E301A" w:rsidP="001163D2">
      <w:pPr>
        <w:pStyle w:val="Prrafodelista"/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EA2A1B">
        <w:rPr>
          <w:rFonts w:cs="Calibri"/>
          <w:sz w:val="22"/>
          <w:szCs w:val="22"/>
        </w:rPr>
        <w:t xml:space="preserve">Publicar los listados de adjudicación </w:t>
      </w:r>
      <w:r>
        <w:rPr>
          <w:rFonts w:cs="Calibri"/>
          <w:sz w:val="22"/>
          <w:szCs w:val="22"/>
        </w:rPr>
        <w:t>extraordinaria</w:t>
      </w:r>
      <w:r w:rsidRPr="00EA2A1B">
        <w:rPr>
          <w:rFonts w:cs="Calibri"/>
          <w:sz w:val="22"/>
          <w:szCs w:val="22"/>
        </w:rPr>
        <w:t xml:space="preserve"> el día </w:t>
      </w:r>
      <w:r>
        <w:rPr>
          <w:rFonts w:cs="Calibri"/>
          <w:sz w:val="22"/>
          <w:szCs w:val="22"/>
        </w:rPr>
        <w:t>1</w:t>
      </w:r>
      <w:r w:rsidR="004324BB">
        <w:rPr>
          <w:rFonts w:cs="Calibri"/>
          <w:sz w:val="22"/>
          <w:szCs w:val="22"/>
        </w:rPr>
        <w:t>0</w:t>
      </w:r>
      <w:r w:rsidRPr="00EA2A1B">
        <w:rPr>
          <w:rFonts w:cs="Calibri"/>
          <w:sz w:val="22"/>
          <w:szCs w:val="22"/>
        </w:rPr>
        <w:t xml:space="preserve"> de </w:t>
      </w:r>
      <w:r>
        <w:rPr>
          <w:rFonts w:cs="Calibri"/>
          <w:sz w:val="22"/>
          <w:szCs w:val="22"/>
        </w:rPr>
        <w:t>septiembre.</w:t>
      </w:r>
    </w:p>
    <w:p w14:paraId="264E42E5" w14:textId="7CD3BDAF" w:rsidR="003E301A" w:rsidRDefault="003E301A" w:rsidP="001163D2">
      <w:pPr>
        <w:pStyle w:val="Prrafodelista"/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 w:rsidRPr="00AD7EE7">
        <w:rPr>
          <w:rFonts w:cs="Calibri"/>
          <w:sz w:val="22"/>
          <w:szCs w:val="22"/>
        </w:rPr>
        <w:t>Atender las incidencias derivadas de la adjudicación automática de</w:t>
      </w:r>
      <w:r>
        <w:rPr>
          <w:rFonts w:cs="Calibri"/>
          <w:sz w:val="22"/>
          <w:szCs w:val="22"/>
        </w:rPr>
        <w:t>l 1</w:t>
      </w:r>
      <w:r w:rsidR="004324BB">
        <w:rPr>
          <w:rFonts w:cs="Calibri"/>
          <w:sz w:val="22"/>
          <w:szCs w:val="22"/>
        </w:rPr>
        <w:t>0</w:t>
      </w:r>
      <w:r w:rsidRPr="00AD7EE7">
        <w:rPr>
          <w:rFonts w:cs="Calibri"/>
          <w:sz w:val="22"/>
          <w:szCs w:val="22"/>
        </w:rPr>
        <w:t xml:space="preserve"> de septiembre</w:t>
      </w:r>
      <w:r>
        <w:rPr>
          <w:rFonts w:cs="Calibri"/>
          <w:sz w:val="22"/>
          <w:szCs w:val="22"/>
        </w:rPr>
        <w:t>,</w:t>
      </w:r>
      <w:r w:rsidRPr="00AD7EE7">
        <w:rPr>
          <w:rFonts w:cs="Calibri"/>
          <w:sz w:val="22"/>
          <w:szCs w:val="22"/>
        </w:rPr>
        <w:t xml:space="preserve"> e informar a los solicitantes que están en desacuerdo con la adjudicación de la fase extraordinaria, por haber obtenido una plaza distinta a la deseada en primera opción, que pueden presentar una reclamación en la secretaría del centro de primera opción, en </w:t>
      </w:r>
      <w:r w:rsidRPr="00AD7EE7">
        <w:rPr>
          <w:rFonts w:cs="Calibri"/>
          <w:sz w:val="22"/>
          <w:szCs w:val="22"/>
        </w:rPr>
        <w:lastRenderedPageBreak/>
        <w:t>el plazo de cinco d</w:t>
      </w:r>
      <w:r>
        <w:rPr>
          <w:rFonts w:cs="Calibri"/>
          <w:sz w:val="22"/>
          <w:szCs w:val="22"/>
        </w:rPr>
        <w:t>ías hábiles</w:t>
      </w:r>
      <w:r w:rsidR="004324BB">
        <w:rPr>
          <w:rFonts w:cs="Calibri"/>
          <w:sz w:val="22"/>
          <w:szCs w:val="22"/>
        </w:rPr>
        <w:t>,</w:t>
      </w:r>
      <w:r w:rsidRPr="00AD7EE7">
        <w:rPr>
          <w:rFonts w:cs="Calibri"/>
          <w:sz w:val="22"/>
          <w:szCs w:val="22"/>
        </w:rPr>
        <w:t xml:space="preserve"> o bien presentar nueva solicitud en fase extraordinar</w:t>
      </w:r>
      <w:r>
        <w:rPr>
          <w:rFonts w:cs="Calibri"/>
          <w:sz w:val="22"/>
          <w:szCs w:val="22"/>
        </w:rPr>
        <w:t>ia hasta las 12 horas del día 25</w:t>
      </w:r>
      <w:r w:rsidR="00C91092">
        <w:rPr>
          <w:rFonts w:cs="Calibri"/>
          <w:sz w:val="22"/>
          <w:szCs w:val="22"/>
        </w:rPr>
        <w:t xml:space="preserve"> de septiembre, para lo que deberán dar de baja, por escrito, la primera solicitud. </w:t>
      </w:r>
    </w:p>
    <w:p w14:paraId="0D91EA6E" w14:textId="0981A0AA" w:rsidR="004324BB" w:rsidRPr="004324BB" w:rsidRDefault="004324BB" w:rsidP="004324BB">
      <w:pPr>
        <w:pStyle w:val="Prrafodelista"/>
        <w:ind w:left="1069"/>
        <w:jc w:val="both"/>
        <w:rPr>
          <w:rFonts w:cs="Calibri"/>
          <w:i/>
          <w:iCs/>
          <w:sz w:val="22"/>
          <w:szCs w:val="22"/>
        </w:rPr>
      </w:pPr>
      <w:r>
        <w:rPr>
          <w:rFonts w:cs="Calibri"/>
          <w:sz w:val="22"/>
          <w:szCs w:val="22"/>
        </w:rPr>
        <w:t xml:space="preserve">Véase al respecto lo recogido más arriba, en el punto 2 del apartado </w:t>
      </w:r>
      <w:r w:rsidRPr="004324BB">
        <w:rPr>
          <w:rFonts w:cs="Calibri"/>
          <w:i/>
          <w:iCs/>
          <w:sz w:val="22"/>
          <w:szCs w:val="22"/>
        </w:rPr>
        <w:t>Actuaciones de los centros.</w:t>
      </w:r>
    </w:p>
    <w:p w14:paraId="236900C4" w14:textId="4A9E1304" w:rsidR="003E301A" w:rsidRDefault="003E301A" w:rsidP="001163D2">
      <w:pPr>
        <w:pStyle w:val="Prrafodelista"/>
        <w:numPr>
          <w:ilvl w:val="0"/>
          <w:numId w:val="4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Informar</w:t>
      </w:r>
      <w:r w:rsidR="004324BB">
        <w:rPr>
          <w:rFonts w:cs="Calibri"/>
          <w:sz w:val="22"/>
          <w:szCs w:val="22"/>
        </w:rPr>
        <w:t xml:space="preserve"> al Presidente de la Comisión de escolarización,</w:t>
      </w:r>
      <w:r>
        <w:rPr>
          <w:rFonts w:cs="Calibri"/>
          <w:sz w:val="22"/>
          <w:szCs w:val="22"/>
        </w:rPr>
        <w:t xml:space="preserve"> a través del correo electrónico d</w:t>
      </w:r>
      <w:r w:rsidR="004324BB">
        <w:rPr>
          <w:rFonts w:cs="Calibri"/>
          <w:sz w:val="22"/>
          <w:szCs w:val="22"/>
        </w:rPr>
        <w:t xml:space="preserve">ispuesto a tal efecto, </w:t>
      </w:r>
      <w:r>
        <w:rPr>
          <w:rFonts w:cs="Calibri"/>
          <w:sz w:val="22"/>
          <w:szCs w:val="22"/>
        </w:rPr>
        <w:t>de aquellos solicitantes que no han obtenido ninguna plaza en la adjudicación automática de la fase extraordinaria. Deberá adjuntarse la documentación que acompañe a dichas solicitudes.</w:t>
      </w:r>
    </w:p>
    <w:p w14:paraId="0E4F342D" w14:textId="77777777" w:rsidR="003E301A" w:rsidRPr="00AB24D9" w:rsidRDefault="003E301A" w:rsidP="001163D2">
      <w:pPr>
        <w:jc w:val="both"/>
        <w:rPr>
          <w:rFonts w:cs="Calibri"/>
          <w:sz w:val="22"/>
          <w:szCs w:val="22"/>
        </w:rPr>
      </w:pPr>
    </w:p>
    <w:p w14:paraId="0F915514" w14:textId="42EA8D68" w:rsidR="003E301A" w:rsidRPr="008975CD" w:rsidRDefault="003E301A" w:rsidP="001163D2">
      <w:pPr>
        <w:pStyle w:val="Prrafodelista"/>
        <w:numPr>
          <w:ilvl w:val="0"/>
          <w:numId w:val="1"/>
        </w:numPr>
        <w:ind w:left="709"/>
        <w:jc w:val="both"/>
        <w:rPr>
          <w:rFonts w:cs="Calibri"/>
          <w:b/>
          <w:sz w:val="22"/>
          <w:szCs w:val="22"/>
        </w:rPr>
      </w:pPr>
      <w:r w:rsidRPr="008975CD">
        <w:rPr>
          <w:rFonts w:cs="Calibri"/>
          <w:b/>
          <w:sz w:val="22"/>
          <w:szCs w:val="22"/>
        </w:rPr>
        <w:t>Desde el 1</w:t>
      </w:r>
      <w:r w:rsidR="004324BB">
        <w:rPr>
          <w:rFonts w:cs="Calibri"/>
          <w:b/>
          <w:sz w:val="22"/>
          <w:szCs w:val="22"/>
        </w:rPr>
        <w:t>0</w:t>
      </w:r>
      <w:r w:rsidRPr="008975CD">
        <w:rPr>
          <w:rFonts w:cs="Calibri"/>
          <w:b/>
          <w:sz w:val="22"/>
          <w:szCs w:val="22"/>
        </w:rPr>
        <w:t xml:space="preserve"> al 1</w:t>
      </w:r>
      <w:r w:rsidR="004324BB">
        <w:rPr>
          <w:rFonts w:cs="Calibri"/>
          <w:b/>
          <w:sz w:val="22"/>
          <w:szCs w:val="22"/>
        </w:rPr>
        <w:t>4</w:t>
      </w:r>
      <w:r w:rsidRPr="008975CD">
        <w:rPr>
          <w:rFonts w:cs="Calibri"/>
          <w:b/>
          <w:sz w:val="22"/>
          <w:szCs w:val="22"/>
        </w:rPr>
        <w:t xml:space="preserve"> de septiembre: </w:t>
      </w:r>
    </w:p>
    <w:p w14:paraId="5579929E" w14:textId="22B0C147" w:rsidR="003E301A" w:rsidRPr="008B5B21" w:rsidRDefault="003E301A" w:rsidP="008B5B21">
      <w:pPr>
        <w:pStyle w:val="Prrafodelista"/>
        <w:numPr>
          <w:ilvl w:val="0"/>
          <w:numId w:val="5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</w:t>
      </w:r>
      <w:r w:rsidRPr="00AD7EE7">
        <w:rPr>
          <w:rFonts w:cs="Calibri"/>
          <w:sz w:val="22"/>
          <w:szCs w:val="22"/>
        </w:rPr>
        <w:t>atricular al alumnado incluido en los listados de adjudicación de la fase extraordinaria. En ningún caso se matriculará a un alumno que no esté incluido en los correspondientes listados de adjudicación o</w:t>
      </w:r>
      <w:r>
        <w:rPr>
          <w:rFonts w:cs="Calibri"/>
          <w:sz w:val="22"/>
          <w:szCs w:val="22"/>
        </w:rPr>
        <w:t xml:space="preserve"> haya sido adjudicado por esta C</w:t>
      </w:r>
      <w:r w:rsidRPr="00AD7EE7">
        <w:rPr>
          <w:rFonts w:cs="Calibri"/>
          <w:sz w:val="22"/>
          <w:szCs w:val="22"/>
        </w:rPr>
        <w:t>omisión de escolarización.</w:t>
      </w:r>
      <w:r w:rsidR="00C91092">
        <w:rPr>
          <w:rFonts w:cs="Calibri"/>
          <w:sz w:val="22"/>
          <w:szCs w:val="22"/>
        </w:rPr>
        <w:t xml:space="preserve"> El último día para mecanizar en Plumier XXI la matrícula procedente de la adjudicación automática de la fase extraordinaria es el 14 de septiembre.</w:t>
      </w:r>
    </w:p>
    <w:p w14:paraId="33FA93A3" w14:textId="77777777" w:rsidR="003E301A" w:rsidRDefault="003E301A" w:rsidP="001163D2">
      <w:pPr>
        <w:pStyle w:val="Prrafodelista"/>
        <w:numPr>
          <w:ilvl w:val="0"/>
          <w:numId w:val="5"/>
        </w:numPr>
        <w:jc w:val="both"/>
        <w:rPr>
          <w:rFonts w:cs="Calibri"/>
          <w:sz w:val="22"/>
          <w:szCs w:val="22"/>
        </w:rPr>
      </w:pPr>
      <w:r w:rsidRPr="00EA2A1B">
        <w:rPr>
          <w:rFonts w:cs="Calibri"/>
          <w:sz w:val="22"/>
          <w:szCs w:val="22"/>
        </w:rPr>
        <w:t>En su caso, solicitar aumento de ratio a la Dirección General de Planificación Educativa y Recursos Humanos</w:t>
      </w:r>
      <w:r>
        <w:rPr>
          <w:rFonts w:cs="Calibri"/>
          <w:sz w:val="22"/>
          <w:szCs w:val="22"/>
        </w:rPr>
        <w:t xml:space="preserve">, sin exceder </w:t>
      </w:r>
      <w:r w:rsidRPr="00EA2A1B">
        <w:rPr>
          <w:rFonts w:cs="Calibri"/>
          <w:sz w:val="22"/>
          <w:szCs w:val="22"/>
        </w:rPr>
        <w:t>el 10% de la ratio</w:t>
      </w:r>
      <w:r>
        <w:rPr>
          <w:rFonts w:cs="Calibri"/>
          <w:sz w:val="22"/>
          <w:szCs w:val="22"/>
        </w:rPr>
        <w:t>, y por riguroso orden de lista.</w:t>
      </w:r>
    </w:p>
    <w:p w14:paraId="2EFE9EB2" w14:textId="77777777" w:rsidR="003E301A" w:rsidRPr="00D506A3" w:rsidRDefault="003E301A" w:rsidP="001163D2">
      <w:pPr>
        <w:jc w:val="both"/>
        <w:rPr>
          <w:rFonts w:cs="Calibri"/>
          <w:sz w:val="22"/>
          <w:szCs w:val="22"/>
        </w:rPr>
      </w:pPr>
    </w:p>
    <w:p w14:paraId="791ADB44" w14:textId="09EE2370" w:rsidR="003E301A" w:rsidRPr="00541540" w:rsidRDefault="003E301A" w:rsidP="00541540">
      <w:pPr>
        <w:pStyle w:val="Prrafodelista"/>
        <w:numPr>
          <w:ilvl w:val="0"/>
          <w:numId w:val="1"/>
        </w:numPr>
        <w:ind w:left="709"/>
        <w:jc w:val="both"/>
        <w:rPr>
          <w:rFonts w:cs="Calibri"/>
          <w:b/>
          <w:sz w:val="22"/>
          <w:szCs w:val="22"/>
        </w:rPr>
      </w:pPr>
      <w:r w:rsidRPr="008975CD">
        <w:rPr>
          <w:rFonts w:cs="Calibri"/>
          <w:b/>
          <w:sz w:val="22"/>
          <w:szCs w:val="22"/>
        </w:rPr>
        <w:t>Desde el 1</w:t>
      </w:r>
      <w:r w:rsidR="004324BB">
        <w:rPr>
          <w:rFonts w:cs="Calibri"/>
          <w:b/>
          <w:sz w:val="22"/>
          <w:szCs w:val="22"/>
        </w:rPr>
        <w:t>6</w:t>
      </w:r>
      <w:r w:rsidRPr="008975CD">
        <w:rPr>
          <w:rFonts w:cs="Calibri"/>
          <w:b/>
          <w:sz w:val="22"/>
          <w:szCs w:val="22"/>
        </w:rPr>
        <w:t xml:space="preserve"> hasta</w:t>
      </w:r>
      <w:r>
        <w:rPr>
          <w:rFonts w:cs="Calibri"/>
          <w:b/>
          <w:sz w:val="22"/>
          <w:szCs w:val="22"/>
        </w:rPr>
        <w:t xml:space="preserve"> el </w:t>
      </w:r>
      <w:r w:rsidR="00B952B5">
        <w:rPr>
          <w:rFonts w:cs="Calibri"/>
          <w:b/>
          <w:sz w:val="22"/>
          <w:szCs w:val="22"/>
        </w:rPr>
        <w:t>30</w:t>
      </w:r>
      <w:r w:rsidRPr="008975CD">
        <w:rPr>
          <w:rFonts w:cs="Calibri"/>
          <w:b/>
          <w:sz w:val="22"/>
          <w:szCs w:val="22"/>
        </w:rPr>
        <w:t xml:space="preserve"> de septiembre:</w:t>
      </w:r>
    </w:p>
    <w:p w14:paraId="165AC048" w14:textId="00A40348" w:rsidR="003E301A" w:rsidRDefault="003E301A" w:rsidP="001163D2">
      <w:pPr>
        <w:pStyle w:val="Prrafodelista"/>
        <w:numPr>
          <w:ilvl w:val="0"/>
          <w:numId w:val="7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Comprobar diariamente las adjudicaciones manuales, realizadas por esta Comisión de escolarización (el último listado de adjudicación manual de fase extraordinaria, se publica el día </w:t>
      </w:r>
      <w:r w:rsidR="00B952B5">
        <w:rPr>
          <w:rFonts w:cs="Calibri"/>
          <w:sz w:val="22"/>
          <w:szCs w:val="22"/>
        </w:rPr>
        <w:t>28</w:t>
      </w:r>
      <w:r>
        <w:rPr>
          <w:rFonts w:cs="Calibri"/>
          <w:sz w:val="22"/>
          <w:szCs w:val="22"/>
        </w:rPr>
        <w:t xml:space="preserve"> de septiembre).</w:t>
      </w:r>
    </w:p>
    <w:p w14:paraId="328F584F" w14:textId="77777777" w:rsidR="003E301A" w:rsidRDefault="003E301A" w:rsidP="001163D2">
      <w:pPr>
        <w:pStyle w:val="Prrafodelista"/>
        <w:numPr>
          <w:ilvl w:val="0"/>
          <w:numId w:val="7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Informar a los solicitantes de la adjudicación manual realizada, y del plazo de tres días hábiles de los que disponen, para su inmediata matriculación e incorporación al centro (el último día para matricular al alumnado adjudicado manualmente en la fase extraordinaria, es el 30 de septiembre).</w:t>
      </w:r>
    </w:p>
    <w:p w14:paraId="403B937C" w14:textId="77777777" w:rsidR="003E301A" w:rsidRDefault="003E301A" w:rsidP="001163D2">
      <w:pPr>
        <w:pStyle w:val="Prrafodelista"/>
        <w:numPr>
          <w:ilvl w:val="0"/>
          <w:numId w:val="7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Mecanizar en Plumier XXI las matrículas procedentes de la adjudicación manual de la fase extraordinaria (el último día es el 30 de septiembre).</w:t>
      </w:r>
    </w:p>
    <w:p w14:paraId="432A7D2C" w14:textId="3B0A01A6" w:rsidR="00B952B5" w:rsidRPr="00B952B5" w:rsidRDefault="003E301A" w:rsidP="00B952B5">
      <w:pPr>
        <w:pStyle w:val="Prrafodelista"/>
        <w:numPr>
          <w:ilvl w:val="0"/>
          <w:numId w:val="7"/>
        </w:numPr>
        <w:jc w:val="both"/>
        <w:rPr>
          <w:rFonts w:cs="Calibri"/>
          <w:bCs/>
          <w:sz w:val="22"/>
          <w:szCs w:val="22"/>
        </w:rPr>
      </w:pPr>
      <w:r w:rsidRPr="00B952B5">
        <w:rPr>
          <w:rFonts w:cs="Calibri"/>
          <w:bCs/>
          <w:sz w:val="22"/>
          <w:szCs w:val="22"/>
        </w:rPr>
        <w:t>Al objeto del correcto desarrollo de la adjudicación automática de la fase extraordinaria, y del respeto al derecho de matrícula de los alumnos a los que les haya sido adjudicada manualmente, en su caso, una plaza escolar en un centro,</w:t>
      </w:r>
      <w:r w:rsidR="003E200B">
        <w:rPr>
          <w:rFonts w:cs="Calibri"/>
          <w:bCs/>
          <w:sz w:val="22"/>
          <w:szCs w:val="22"/>
        </w:rPr>
        <w:t xml:space="preserve"> </w:t>
      </w:r>
      <w:r w:rsidRPr="00B952B5">
        <w:rPr>
          <w:rFonts w:cs="Calibri"/>
          <w:bCs/>
          <w:sz w:val="22"/>
          <w:szCs w:val="22"/>
        </w:rPr>
        <w:t>la Comisión insiste en la importancia del cumplimiento, por parte de los centros, de lo indicado en las anteriores letras a), b) y c), de este punto 4</w:t>
      </w:r>
      <w:r w:rsidR="00B952B5">
        <w:rPr>
          <w:rFonts w:cs="Calibri"/>
          <w:bCs/>
          <w:sz w:val="22"/>
          <w:szCs w:val="22"/>
        </w:rPr>
        <w:t>.</w:t>
      </w:r>
    </w:p>
    <w:p w14:paraId="35C587F3" w14:textId="77777777" w:rsidR="003E301A" w:rsidRPr="00541540" w:rsidRDefault="003E301A" w:rsidP="00B566D2">
      <w:pPr>
        <w:jc w:val="both"/>
        <w:rPr>
          <w:rFonts w:cs="Calibri"/>
          <w:b/>
          <w:sz w:val="22"/>
          <w:szCs w:val="22"/>
          <w:u w:val="single"/>
        </w:rPr>
      </w:pPr>
    </w:p>
    <w:p w14:paraId="75FD4D51" w14:textId="15CAD51C" w:rsidR="003E301A" w:rsidRPr="009728A1" w:rsidRDefault="003E301A" w:rsidP="009728A1">
      <w:pPr>
        <w:pStyle w:val="Prrafodelista"/>
        <w:numPr>
          <w:ilvl w:val="0"/>
          <w:numId w:val="1"/>
        </w:numPr>
        <w:jc w:val="both"/>
        <w:rPr>
          <w:rFonts w:cs="Calibri"/>
          <w:sz w:val="22"/>
          <w:szCs w:val="22"/>
        </w:rPr>
      </w:pPr>
      <w:r w:rsidRPr="009728A1">
        <w:rPr>
          <w:rFonts w:cs="Calibri"/>
          <w:sz w:val="22"/>
          <w:szCs w:val="22"/>
        </w:rPr>
        <w:t xml:space="preserve">La </w:t>
      </w:r>
      <w:r w:rsidRPr="009728A1">
        <w:rPr>
          <w:rFonts w:cs="Calibri"/>
          <w:b/>
          <w:sz w:val="22"/>
          <w:szCs w:val="22"/>
        </w:rPr>
        <w:t>primera semana de octubre</w:t>
      </w:r>
      <w:r w:rsidRPr="009728A1">
        <w:rPr>
          <w:rFonts w:cs="Calibri"/>
          <w:sz w:val="22"/>
          <w:szCs w:val="22"/>
        </w:rPr>
        <w:t>:</w:t>
      </w:r>
    </w:p>
    <w:p w14:paraId="118C06AD" w14:textId="1A1EB22D" w:rsidR="003E301A" w:rsidRDefault="003E301A" w:rsidP="008975CD">
      <w:pPr>
        <w:pStyle w:val="Prrafodelista"/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Remitir a la Comisión Municipal de Absentismo la relación del alumnado </w:t>
      </w:r>
      <w:r w:rsidRPr="00BE5927">
        <w:rPr>
          <w:rFonts w:cs="Calibri"/>
          <w:sz w:val="22"/>
          <w:szCs w:val="22"/>
        </w:rPr>
        <w:t>menor de 16 años que no asiste a clase y cuya documentación académica no haya sido</w:t>
      </w:r>
      <w:r>
        <w:rPr>
          <w:rFonts w:cs="Calibri"/>
          <w:sz w:val="22"/>
          <w:szCs w:val="22"/>
        </w:rPr>
        <w:t xml:space="preserve"> solicitada por otro centro.</w:t>
      </w:r>
    </w:p>
    <w:p w14:paraId="43E8E434" w14:textId="77777777" w:rsidR="003E301A" w:rsidRPr="002764E8" w:rsidRDefault="003E301A" w:rsidP="008975CD">
      <w:pPr>
        <w:pStyle w:val="Prrafodelista"/>
        <w:numPr>
          <w:ilvl w:val="0"/>
          <w:numId w:val="15"/>
        </w:numPr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Informar al Inspector o Inspectora de Educación adscrito al centro de dicha situación.</w:t>
      </w:r>
    </w:p>
    <w:p w14:paraId="5887720F" w14:textId="77777777" w:rsidR="003E301A" w:rsidRPr="00541540" w:rsidRDefault="003E301A" w:rsidP="00541540">
      <w:pPr>
        <w:jc w:val="both"/>
        <w:rPr>
          <w:rFonts w:cs="Calibri"/>
          <w:sz w:val="22"/>
          <w:szCs w:val="22"/>
        </w:rPr>
      </w:pPr>
    </w:p>
    <w:p w14:paraId="736D10B8" w14:textId="2E8B7027" w:rsidR="00B952B5" w:rsidRPr="009728A1" w:rsidRDefault="003E301A" w:rsidP="009728A1">
      <w:pPr>
        <w:pStyle w:val="Prrafodelista"/>
        <w:numPr>
          <w:ilvl w:val="0"/>
          <w:numId w:val="1"/>
        </w:numPr>
        <w:jc w:val="both"/>
        <w:rPr>
          <w:rFonts w:cs="Calibri"/>
          <w:b/>
          <w:sz w:val="22"/>
          <w:szCs w:val="22"/>
          <w:u w:val="single"/>
        </w:rPr>
      </w:pPr>
      <w:r w:rsidRPr="009728A1">
        <w:rPr>
          <w:rFonts w:cs="Calibri"/>
          <w:b/>
          <w:sz w:val="22"/>
          <w:szCs w:val="22"/>
        </w:rPr>
        <w:t>Solicitudes para la fase permanente:</w:t>
      </w:r>
      <w:r w:rsidRPr="009728A1">
        <w:rPr>
          <w:rFonts w:cs="Calibri"/>
          <w:sz w:val="22"/>
          <w:szCs w:val="22"/>
        </w:rPr>
        <w:t xml:space="preserve"> las solicitudes presentadas desde el día 2</w:t>
      </w:r>
      <w:r w:rsidR="00B952B5" w:rsidRPr="009728A1">
        <w:rPr>
          <w:rFonts w:cs="Calibri"/>
          <w:sz w:val="22"/>
          <w:szCs w:val="22"/>
        </w:rPr>
        <w:t>8</w:t>
      </w:r>
      <w:r w:rsidRPr="009728A1">
        <w:rPr>
          <w:rFonts w:cs="Calibri"/>
          <w:sz w:val="22"/>
          <w:szCs w:val="22"/>
        </w:rPr>
        <w:t xml:space="preserve"> de septiembre serán mecanizadas en fase permanente, a partir del 1 de octubre</w:t>
      </w:r>
      <w:r w:rsidR="00B952B5" w:rsidRPr="009728A1">
        <w:rPr>
          <w:rFonts w:cs="Calibri"/>
          <w:sz w:val="22"/>
          <w:szCs w:val="22"/>
        </w:rPr>
        <w:t xml:space="preserve">: </w:t>
      </w:r>
      <w:r w:rsidR="00B952B5" w:rsidRPr="009728A1">
        <w:rPr>
          <w:rFonts w:cs="Calibri"/>
          <w:bCs/>
          <w:sz w:val="22"/>
          <w:szCs w:val="22"/>
        </w:rPr>
        <w:t>a estas solicitudes, les será de aplicación lo dispuesto para la fase permanente de escolarización, por la Resolución de 26 de junio de 2020, de la DG de Planificación Educativa y Recursos Humanos (BORM del 30 de junio).</w:t>
      </w:r>
    </w:p>
    <w:p w14:paraId="07243F62" w14:textId="14A034EC" w:rsidR="001450BD" w:rsidRDefault="001450BD" w:rsidP="001450BD">
      <w:pPr>
        <w:jc w:val="both"/>
        <w:rPr>
          <w:rFonts w:cs="Calibri"/>
          <w:b/>
          <w:sz w:val="22"/>
          <w:szCs w:val="22"/>
          <w:u w:val="single"/>
        </w:rPr>
      </w:pPr>
    </w:p>
    <w:p w14:paraId="611AFC8D" w14:textId="63579D9D" w:rsidR="001450BD" w:rsidRDefault="001450BD" w:rsidP="001450BD">
      <w:pPr>
        <w:jc w:val="both"/>
        <w:rPr>
          <w:rFonts w:cs="Calibri"/>
          <w:b/>
          <w:sz w:val="22"/>
          <w:szCs w:val="22"/>
          <w:u w:val="single"/>
        </w:rPr>
      </w:pPr>
    </w:p>
    <w:p w14:paraId="33467B8F" w14:textId="059847B8" w:rsidR="001450BD" w:rsidRDefault="001450BD" w:rsidP="001450BD">
      <w:pPr>
        <w:jc w:val="both"/>
        <w:rPr>
          <w:rFonts w:cs="Calibri"/>
          <w:b/>
          <w:sz w:val="22"/>
          <w:szCs w:val="22"/>
          <w:u w:val="single"/>
        </w:rPr>
      </w:pPr>
      <w:r>
        <w:rPr>
          <w:rFonts w:cs="Calibri"/>
          <w:b/>
          <w:sz w:val="22"/>
          <w:szCs w:val="22"/>
          <w:u w:val="single"/>
        </w:rPr>
        <w:t>DOCUMENTOS QUE SE ADJUNTAN</w:t>
      </w:r>
      <w:r w:rsidR="00B3086E">
        <w:rPr>
          <w:rFonts w:cs="Calibri"/>
          <w:b/>
          <w:sz w:val="22"/>
          <w:szCs w:val="22"/>
          <w:u w:val="single"/>
        </w:rPr>
        <w:t xml:space="preserve"> A ESTE ESCRITO</w:t>
      </w:r>
      <w:r>
        <w:rPr>
          <w:rFonts w:cs="Calibri"/>
          <w:b/>
          <w:sz w:val="22"/>
          <w:szCs w:val="22"/>
          <w:u w:val="single"/>
        </w:rPr>
        <w:t>:</w:t>
      </w:r>
    </w:p>
    <w:p w14:paraId="39D8AD68" w14:textId="48815343" w:rsidR="001450BD" w:rsidRDefault="001450BD" w:rsidP="001450BD">
      <w:pPr>
        <w:jc w:val="both"/>
        <w:rPr>
          <w:rFonts w:cs="Calibri"/>
          <w:b/>
          <w:sz w:val="22"/>
          <w:szCs w:val="22"/>
          <w:u w:val="single"/>
        </w:rPr>
      </w:pPr>
    </w:p>
    <w:p w14:paraId="4552B12B" w14:textId="0E494DE0" w:rsidR="00CF76F6" w:rsidRPr="00CF76F6" w:rsidRDefault="00CF76F6" w:rsidP="00CF76F6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76F6">
        <w:rPr>
          <w:rFonts w:asciiTheme="minorHAnsi" w:hAnsiTheme="minorHAnsi" w:cstheme="minorHAnsi"/>
          <w:b/>
          <w:sz w:val="22"/>
          <w:szCs w:val="22"/>
        </w:rPr>
        <w:t>DOCUMENTO 1</w:t>
      </w:r>
      <w:r w:rsidRPr="00CF76F6">
        <w:rPr>
          <w:rFonts w:asciiTheme="minorHAnsi" w:hAnsiTheme="minorHAnsi" w:cstheme="minorHAnsi"/>
          <w:sz w:val="22"/>
          <w:szCs w:val="22"/>
        </w:rPr>
        <w:t>: Información a los padres</w:t>
      </w:r>
      <w:r w:rsidR="00F307CF">
        <w:rPr>
          <w:rFonts w:asciiTheme="minorHAnsi" w:hAnsiTheme="minorHAnsi" w:cstheme="minorHAnsi"/>
          <w:sz w:val="22"/>
          <w:szCs w:val="22"/>
        </w:rPr>
        <w:t>/madres/representantes legales</w:t>
      </w:r>
      <w:r w:rsidRPr="00CF76F6">
        <w:rPr>
          <w:rFonts w:asciiTheme="minorHAnsi" w:hAnsiTheme="minorHAnsi" w:cstheme="minorHAnsi"/>
          <w:sz w:val="22"/>
          <w:szCs w:val="22"/>
        </w:rPr>
        <w:t xml:space="preserve"> sobre cómo ponerse en contacto con la Comisión y cómo presentar solicitudes dirigidas a la Comisión (poner en un lugar bien visible de  los tablones de anuncios del centro relativos a la admisión d</w:t>
      </w:r>
      <w:r w:rsidR="00F307CF">
        <w:rPr>
          <w:rFonts w:asciiTheme="minorHAnsi" w:hAnsiTheme="minorHAnsi" w:cstheme="minorHAnsi"/>
          <w:sz w:val="22"/>
          <w:szCs w:val="22"/>
        </w:rPr>
        <w:t>e alumnos; colgar en la página web del centro</w:t>
      </w:r>
      <w:r w:rsidRPr="00CF76F6">
        <w:rPr>
          <w:rFonts w:asciiTheme="minorHAnsi" w:hAnsiTheme="minorHAnsi" w:cstheme="minorHAnsi"/>
          <w:sz w:val="22"/>
          <w:szCs w:val="22"/>
        </w:rPr>
        <w:t>).</w:t>
      </w:r>
    </w:p>
    <w:p w14:paraId="1063A487" w14:textId="1F7DDCC3" w:rsidR="00CF76F6" w:rsidRPr="00CF76F6" w:rsidRDefault="00CF76F6" w:rsidP="00CF76F6">
      <w:pPr>
        <w:pStyle w:val="Prrafodelista"/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F76F6">
        <w:rPr>
          <w:rFonts w:asciiTheme="minorHAnsi" w:hAnsiTheme="minorHAnsi" w:cstheme="minorHAnsi"/>
          <w:b/>
          <w:sz w:val="22"/>
          <w:szCs w:val="22"/>
        </w:rPr>
        <w:t>DOCUMENTO 2</w:t>
      </w:r>
      <w:r w:rsidRPr="00CF76F6">
        <w:rPr>
          <w:rFonts w:asciiTheme="minorHAnsi" w:hAnsiTheme="minorHAnsi" w:cstheme="minorHAnsi"/>
          <w:sz w:val="22"/>
          <w:szCs w:val="22"/>
        </w:rPr>
        <w:t>: Modelo de solicitud dirigida a la Comisión</w:t>
      </w:r>
      <w:r>
        <w:rPr>
          <w:rFonts w:asciiTheme="minorHAnsi" w:hAnsiTheme="minorHAnsi" w:cstheme="minorHAnsi"/>
          <w:sz w:val="22"/>
          <w:szCs w:val="22"/>
        </w:rPr>
        <w:t xml:space="preserve"> de escolarización</w:t>
      </w:r>
      <w:r w:rsidRPr="00CF76F6">
        <w:rPr>
          <w:rFonts w:asciiTheme="minorHAnsi" w:hAnsiTheme="minorHAnsi" w:cstheme="minorHAnsi"/>
          <w:sz w:val="22"/>
          <w:szCs w:val="22"/>
        </w:rPr>
        <w:t>, a cumplimentar por los padres/</w:t>
      </w:r>
      <w:r w:rsidR="00F307CF">
        <w:rPr>
          <w:rFonts w:asciiTheme="minorHAnsi" w:hAnsiTheme="minorHAnsi" w:cstheme="minorHAnsi"/>
          <w:sz w:val="22"/>
          <w:szCs w:val="22"/>
        </w:rPr>
        <w:t>madres/</w:t>
      </w:r>
      <w:r w:rsidRPr="00CF76F6">
        <w:rPr>
          <w:rFonts w:asciiTheme="minorHAnsi" w:hAnsiTheme="minorHAnsi" w:cstheme="minorHAnsi"/>
          <w:sz w:val="22"/>
          <w:szCs w:val="22"/>
        </w:rPr>
        <w:t>representantes legales del alumnado (entregar  copias de este modelo en los centros, a petición de los padres</w:t>
      </w:r>
      <w:r w:rsidR="00F96568">
        <w:rPr>
          <w:rFonts w:asciiTheme="minorHAnsi" w:hAnsiTheme="minorHAnsi" w:cstheme="minorHAnsi"/>
          <w:sz w:val="22"/>
          <w:szCs w:val="22"/>
        </w:rPr>
        <w:t>; colgar en la página web del centro, a fin de que pueda ser descargado</w:t>
      </w:r>
      <w:r w:rsidR="00F307CF">
        <w:rPr>
          <w:rFonts w:asciiTheme="minorHAnsi" w:hAnsiTheme="minorHAnsi" w:cstheme="minorHAnsi"/>
          <w:sz w:val="22"/>
          <w:szCs w:val="22"/>
        </w:rPr>
        <w:t xml:space="preserve"> el documento</w:t>
      </w:r>
      <w:r w:rsidR="00F96568">
        <w:rPr>
          <w:rFonts w:asciiTheme="minorHAnsi" w:hAnsiTheme="minorHAnsi" w:cstheme="minorHAnsi"/>
          <w:sz w:val="22"/>
          <w:szCs w:val="22"/>
        </w:rPr>
        <w:t>, reduciendo así al máximo la presencialidad en el centro</w:t>
      </w:r>
      <w:r w:rsidRPr="00CF76F6">
        <w:rPr>
          <w:rFonts w:asciiTheme="minorHAnsi" w:hAnsiTheme="minorHAnsi" w:cstheme="minorHAnsi"/>
          <w:sz w:val="22"/>
          <w:szCs w:val="22"/>
        </w:rPr>
        <w:t>).</w:t>
      </w:r>
    </w:p>
    <w:p w14:paraId="5615F4C2" w14:textId="605D1742" w:rsidR="003E301A" w:rsidRPr="009930C2" w:rsidRDefault="00CF76F6" w:rsidP="001163D2">
      <w:pPr>
        <w:pStyle w:val="Prrafodelista"/>
        <w:numPr>
          <w:ilvl w:val="0"/>
          <w:numId w:val="17"/>
        </w:numPr>
        <w:jc w:val="both"/>
        <w:rPr>
          <w:rFonts w:ascii="Calibri Light" w:hAnsi="Calibri Light" w:cs="Calibri Light"/>
          <w:sz w:val="22"/>
          <w:szCs w:val="22"/>
        </w:rPr>
      </w:pPr>
      <w:r w:rsidRPr="009930C2">
        <w:rPr>
          <w:rFonts w:asciiTheme="minorHAnsi" w:hAnsiTheme="minorHAnsi" w:cstheme="minorHAnsi"/>
          <w:b/>
          <w:sz w:val="22"/>
          <w:szCs w:val="22"/>
        </w:rPr>
        <w:t>DOCUMENTO 3</w:t>
      </w:r>
      <w:r w:rsidRPr="009930C2">
        <w:rPr>
          <w:rFonts w:asciiTheme="minorHAnsi" w:hAnsiTheme="minorHAnsi" w:cstheme="minorHAnsi"/>
          <w:sz w:val="22"/>
          <w:szCs w:val="22"/>
        </w:rPr>
        <w:t>: Preguntas frecuentes de los padres</w:t>
      </w:r>
      <w:r w:rsidR="00F96568" w:rsidRPr="009930C2">
        <w:rPr>
          <w:rFonts w:asciiTheme="minorHAnsi" w:hAnsiTheme="minorHAnsi" w:cstheme="minorHAnsi"/>
          <w:sz w:val="22"/>
          <w:szCs w:val="22"/>
        </w:rPr>
        <w:t>/</w:t>
      </w:r>
      <w:r w:rsidR="00F307CF" w:rsidRPr="009930C2">
        <w:rPr>
          <w:rFonts w:asciiTheme="minorHAnsi" w:hAnsiTheme="minorHAnsi" w:cstheme="minorHAnsi"/>
          <w:sz w:val="22"/>
          <w:szCs w:val="22"/>
        </w:rPr>
        <w:t>madres/</w:t>
      </w:r>
      <w:r w:rsidR="00F96568" w:rsidRPr="009930C2">
        <w:rPr>
          <w:rFonts w:asciiTheme="minorHAnsi" w:hAnsiTheme="minorHAnsi" w:cstheme="minorHAnsi"/>
          <w:sz w:val="22"/>
          <w:szCs w:val="22"/>
        </w:rPr>
        <w:t>representantes legales del alumnado,</w:t>
      </w:r>
      <w:r w:rsidRPr="009930C2">
        <w:rPr>
          <w:rFonts w:asciiTheme="minorHAnsi" w:hAnsiTheme="minorHAnsi" w:cstheme="minorHAnsi"/>
          <w:sz w:val="22"/>
          <w:szCs w:val="22"/>
        </w:rPr>
        <w:t xml:space="preserve"> tras la publicación del listado de adjudicación definitiva de la fase </w:t>
      </w:r>
      <w:r w:rsidR="00F96568" w:rsidRPr="009930C2">
        <w:rPr>
          <w:rFonts w:asciiTheme="minorHAnsi" w:hAnsiTheme="minorHAnsi" w:cstheme="minorHAnsi"/>
          <w:sz w:val="22"/>
          <w:szCs w:val="22"/>
        </w:rPr>
        <w:t>extra</w:t>
      </w:r>
      <w:r w:rsidRPr="009930C2">
        <w:rPr>
          <w:rFonts w:asciiTheme="minorHAnsi" w:hAnsiTheme="minorHAnsi" w:cstheme="minorHAnsi"/>
          <w:sz w:val="22"/>
          <w:szCs w:val="22"/>
        </w:rPr>
        <w:t xml:space="preserve">ordinaria, el día 10 de </w:t>
      </w:r>
      <w:r w:rsidR="00F96568" w:rsidRPr="009930C2">
        <w:rPr>
          <w:rFonts w:asciiTheme="minorHAnsi" w:hAnsiTheme="minorHAnsi" w:cstheme="minorHAnsi"/>
          <w:sz w:val="22"/>
          <w:szCs w:val="22"/>
        </w:rPr>
        <w:t>septiembre</w:t>
      </w:r>
      <w:r w:rsidRPr="009930C2">
        <w:rPr>
          <w:rFonts w:asciiTheme="minorHAnsi" w:hAnsiTheme="minorHAnsi" w:cstheme="minorHAnsi"/>
          <w:sz w:val="22"/>
          <w:szCs w:val="22"/>
        </w:rPr>
        <w:t xml:space="preserve"> (poner en un lugar bien visible de  los tablones de anuncios del centro relati</w:t>
      </w:r>
      <w:r w:rsidR="00F307CF" w:rsidRPr="009930C2">
        <w:rPr>
          <w:rFonts w:asciiTheme="minorHAnsi" w:hAnsiTheme="minorHAnsi" w:cstheme="minorHAnsi"/>
          <w:sz w:val="22"/>
          <w:szCs w:val="22"/>
        </w:rPr>
        <w:t>vos a la admisión de alumnos</w:t>
      </w:r>
      <w:r w:rsidR="00F96568" w:rsidRPr="009930C2">
        <w:rPr>
          <w:rFonts w:asciiTheme="minorHAnsi" w:hAnsiTheme="minorHAnsi" w:cstheme="minorHAnsi"/>
          <w:sz w:val="22"/>
          <w:szCs w:val="22"/>
        </w:rPr>
        <w:t xml:space="preserve">; colgar en la página </w:t>
      </w:r>
      <w:r w:rsidR="00F307CF" w:rsidRPr="009930C2">
        <w:rPr>
          <w:rFonts w:asciiTheme="minorHAnsi" w:hAnsiTheme="minorHAnsi" w:cstheme="minorHAnsi"/>
          <w:sz w:val="22"/>
          <w:szCs w:val="22"/>
        </w:rPr>
        <w:t>web del centro</w:t>
      </w:r>
      <w:r w:rsidRPr="009930C2">
        <w:rPr>
          <w:rFonts w:asciiTheme="minorHAnsi" w:hAnsiTheme="minorHAnsi" w:cstheme="minorHAnsi"/>
          <w:sz w:val="22"/>
          <w:szCs w:val="22"/>
        </w:rPr>
        <w:t>).</w:t>
      </w:r>
      <w:r w:rsidR="003E301A" w:rsidRPr="009930C2">
        <w:rPr>
          <w:rFonts w:ascii="Calibri Light" w:hAnsi="Calibri Light" w:cs="Calibri Light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235BAB97" w14:textId="77777777" w:rsidR="003E301A" w:rsidRPr="00CF3E62" w:rsidRDefault="003E301A" w:rsidP="001163D2">
      <w:pPr>
        <w:jc w:val="both"/>
        <w:rPr>
          <w:rFonts w:ascii="Calibri Light" w:hAnsi="Calibri Light" w:cs="Calibri Light"/>
          <w:sz w:val="22"/>
          <w:szCs w:val="22"/>
        </w:rPr>
      </w:pPr>
    </w:p>
    <w:p w14:paraId="0ED29607" w14:textId="77777777" w:rsidR="003E301A" w:rsidRDefault="003E301A" w:rsidP="001163D2"/>
    <w:p w14:paraId="3FD239AC" w14:textId="77777777" w:rsidR="003E301A" w:rsidRDefault="003E301A"/>
    <w:sectPr w:rsidR="003E301A" w:rsidSect="008975CD">
      <w:headerReference w:type="default" r:id="rId7"/>
      <w:footerReference w:type="default" r:id="rId8"/>
      <w:pgSz w:w="11900" w:h="16840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C4D1A" w14:textId="77777777" w:rsidR="003E301A" w:rsidRDefault="003E301A">
      <w:r>
        <w:separator/>
      </w:r>
    </w:p>
  </w:endnote>
  <w:endnote w:type="continuationSeparator" w:id="0">
    <w:p w14:paraId="28734C6E" w14:textId="77777777" w:rsidR="003E301A" w:rsidRDefault="003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65 Bold">
    <w:altName w:val="Source Sans Pro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45 Light">
    <w:altName w:val="Source Sans Pro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A0" w:firstRow="1" w:lastRow="0" w:firstColumn="1" w:lastColumn="0" w:noHBand="0" w:noVBand="0"/>
    </w:tblPr>
    <w:tblGrid>
      <w:gridCol w:w="4319"/>
      <w:gridCol w:w="4319"/>
    </w:tblGrid>
    <w:tr w:rsidR="003E301A" w:rsidRPr="008F2E16" w14:paraId="0B5410F9" w14:textId="77777777" w:rsidTr="008F2E16">
      <w:trPr>
        <w:trHeight w:val="274"/>
      </w:trPr>
      <w:tc>
        <w:tcPr>
          <w:tcW w:w="4319" w:type="dxa"/>
          <w:tcBorders>
            <w:top w:val="single" w:sz="4" w:space="0" w:color="auto"/>
          </w:tcBorders>
        </w:tcPr>
        <w:p w14:paraId="1D3CAB6A" w14:textId="744C4F5E" w:rsidR="003E301A" w:rsidRPr="008F2E16" w:rsidRDefault="003E301A" w:rsidP="008975CD">
          <w:pPr>
            <w:pStyle w:val="Piedepgina"/>
            <w:rPr>
              <w:rFonts w:ascii="Calibri Light" w:hAnsi="Calibri Light" w:cs="Calibri Light"/>
              <w:sz w:val="18"/>
            </w:rPr>
          </w:pPr>
          <w:r w:rsidRPr="008F2E16">
            <w:rPr>
              <w:rFonts w:ascii="Calibri Light" w:hAnsi="Calibri Light" w:cs="Calibri Light"/>
              <w:sz w:val="18"/>
            </w:rPr>
            <w:t xml:space="preserve">Comisión de Escolarización Ordinaria de ESO y Bachillerato de </w:t>
          </w:r>
          <w:r w:rsidR="00062ACB">
            <w:rPr>
              <w:rFonts w:ascii="Calibri Light" w:hAnsi="Calibri Light" w:cs="Calibri Light"/>
              <w:sz w:val="18"/>
            </w:rPr>
            <w:t>Espinardo</w:t>
          </w:r>
        </w:p>
      </w:tc>
      <w:tc>
        <w:tcPr>
          <w:tcW w:w="4319" w:type="dxa"/>
        </w:tcPr>
        <w:p w14:paraId="3B88BA4E" w14:textId="77777777" w:rsidR="003E301A" w:rsidRPr="008F2E16" w:rsidRDefault="003E301A" w:rsidP="008F2E16">
          <w:pPr>
            <w:pStyle w:val="Piedepgina"/>
            <w:jc w:val="right"/>
            <w:rPr>
              <w:rFonts w:ascii="Calibri Light" w:hAnsi="Calibri Light" w:cs="Calibri Light"/>
              <w:sz w:val="18"/>
            </w:rPr>
          </w:pPr>
          <w:r w:rsidRPr="008F2E16">
            <w:rPr>
              <w:rFonts w:ascii="Calibri Light" w:hAnsi="Calibri Light" w:cs="Calibri Light"/>
              <w:sz w:val="18"/>
              <w:lang w:val="es-ES"/>
            </w:rPr>
            <w:t xml:space="preserve">Página </w:t>
          </w:r>
          <w:r w:rsidRPr="008F2E16">
            <w:rPr>
              <w:rFonts w:ascii="Calibri Light" w:hAnsi="Calibri Light" w:cs="Calibri Light"/>
              <w:b/>
              <w:bCs/>
              <w:sz w:val="18"/>
            </w:rPr>
            <w:fldChar w:fldCharType="begin"/>
          </w:r>
          <w:r w:rsidRPr="008F2E16">
            <w:rPr>
              <w:rFonts w:ascii="Calibri Light" w:hAnsi="Calibri Light" w:cs="Calibri Light"/>
              <w:b/>
              <w:bCs/>
              <w:sz w:val="18"/>
            </w:rPr>
            <w:instrText>PAGE</w:instrText>
          </w:r>
          <w:r w:rsidRPr="008F2E16">
            <w:rPr>
              <w:rFonts w:ascii="Calibri Light" w:hAnsi="Calibri Light" w:cs="Calibri Light"/>
              <w:b/>
              <w:bCs/>
              <w:sz w:val="18"/>
            </w:rPr>
            <w:fldChar w:fldCharType="separate"/>
          </w:r>
          <w:r w:rsidR="00DE36BC">
            <w:rPr>
              <w:rFonts w:ascii="Calibri Light" w:hAnsi="Calibri Light" w:cs="Calibri Light"/>
              <w:b/>
              <w:bCs/>
              <w:noProof/>
              <w:sz w:val="18"/>
            </w:rPr>
            <w:t>5</w:t>
          </w:r>
          <w:r w:rsidRPr="008F2E16">
            <w:rPr>
              <w:rFonts w:ascii="Calibri Light" w:hAnsi="Calibri Light" w:cs="Calibri Light"/>
              <w:b/>
              <w:bCs/>
              <w:sz w:val="18"/>
            </w:rPr>
            <w:fldChar w:fldCharType="end"/>
          </w:r>
          <w:r w:rsidRPr="008F2E16">
            <w:rPr>
              <w:rFonts w:ascii="Calibri Light" w:hAnsi="Calibri Light" w:cs="Calibri Light"/>
              <w:sz w:val="18"/>
              <w:lang w:val="es-ES"/>
            </w:rPr>
            <w:t xml:space="preserve"> de </w:t>
          </w:r>
          <w:r w:rsidRPr="008F2E16">
            <w:rPr>
              <w:rFonts w:ascii="Calibri Light" w:hAnsi="Calibri Light" w:cs="Calibri Light"/>
              <w:b/>
              <w:bCs/>
              <w:sz w:val="18"/>
            </w:rPr>
            <w:fldChar w:fldCharType="begin"/>
          </w:r>
          <w:r w:rsidRPr="008F2E16">
            <w:rPr>
              <w:rFonts w:ascii="Calibri Light" w:hAnsi="Calibri Light" w:cs="Calibri Light"/>
              <w:b/>
              <w:bCs/>
              <w:sz w:val="18"/>
            </w:rPr>
            <w:instrText>NUMPAGES</w:instrText>
          </w:r>
          <w:r w:rsidRPr="008F2E16">
            <w:rPr>
              <w:rFonts w:ascii="Calibri Light" w:hAnsi="Calibri Light" w:cs="Calibri Light"/>
              <w:b/>
              <w:bCs/>
              <w:sz w:val="18"/>
            </w:rPr>
            <w:fldChar w:fldCharType="separate"/>
          </w:r>
          <w:r w:rsidR="00DE36BC">
            <w:rPr>
              <w:rFonts w:ascii="Calibri Light" w:hAnsi="Calibri Light" w:cs="Calibri Light"/>
              <w:b/>
              <w:bCs/>
              <w:noProof/>
              <w:sz w:val="18"/>
            </w:rPr>
            <w:t>5</w:t>
          </w:r>
          <w:r w:rsidRPr="008F2E16">
            <w:rPr>
              <w:rFonts w:ascii="Calibri Light" w:hAnsi="Calibri Light" w:cs="Calibri Light"/>
              <w:b/>
              <w:bCs/>
              <w:sz w:val="18"/>
            </w:rPr>
            <w:fldChar w:fldCharType="end"/>
          </w:r>
        </w:p>
        <w:p w14:paraId="0760100A" w14:textId="77777777" w:rsidR="003E301A" w:rsidRPr="008F2E16" w:rsidRDefault="003E301A" w:rsidP="008F2E16">
          <w:pPr>
            <w:pStyle w:val="Piedepgina"/>
            <w:jc w:val="right"/>
            <w:rPr>
              <w:sz w:val="18"/>
            </w:rPr>
          </w:pPr>
        </w:p>
      </w:tc>
    </w:tr>
  </w:tbl>
  <w:p w14:paraId="331BE2EB" w14:textId="77777777" w:rsidR="003E301A" w:rsidRDefault="003E301A" w:rsidP="008975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B5EFC" w14:textId="77777777" w:rsidR="003E301A" w:rsidRDefault="003E301A">
      <w:r>
        <w:separator/>
      </w:r>
    </w:p>
  </w:footnote>
  <w:footnote w:type="continuationSeparator" w:id="0">
    <w:p w14:paraId="70912E02" w14:textId="77777777" w:rsidR="003E301A" w:rsidRDefault="003E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tblInd w:w="-180" w:type="dxa"/>
      <w:tblLayout w:type="fixed"/>
      <w:tblCellMar>
        <w:top w:w="28" w:type="dxa"/>
      </w:tblCellMar>
      <w:tblLook w:val="01E0" w:firstRow="1" w:lastRow="1" w:firstColumn="1" w:lastColumn="1" w:noHBand="0" w:noVBand="0"/>
    </w:tblPr>
    <w:tblGrid>
      <w:gridCol w:w="4500"/>
      <w:gridCol w:w="2520"/>
      <w:gridCol w:w="2880"/>
    </w:tblGrid>
    <w:tr w:rsidR="003E301A" w:rsidRPr="008F2E16" w14:paraId="687149D0" w14:textId="77777777" w:rsidTr="008975CD">
      <w:trPr>
        <w:trHeight w:val="1119"/>
      </w:trPr>
      <w:tc>
        <w:tcPr>
          <w:tcW w:w="4500" w:type="dxa"/>
          <w:tcMar>
            <w:top w:w="113" w:type="dxa"/>
            <w:left w:w="0" w:type="dxa"/>
          </w:tcMar>
        </w:tcPr>
        <w:p w14:paraId="601AB06F" w14:textId="50209966" w:rsidR="003E301A" w:rsidRPr="008F2E16" w:rsidRDefault="000B6459" w:rsidP="008975CD">
          <w:pPr>
            <w:pStyle w:val="Encabezado"/>
            <w:spacing w:line="120" w:lineRule="atLeast"/>
            <w:ind w:left="180"/>
            <w:rPr>
              <w:rFonts w:ascii="Frutiger LT 65 Bold" w:hAnsi="Frutiger LT 65 Bold"/>
              <w:lang w:eastAsia="es-ES_tradn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1" locked="1" layoutInCell="1" allowOverlap="1" wp14:anchorId="08E6BFD3" wp14:editId="0D855BD4">
                <wp:simplePos x="0" y="0"/>
                <wp:positionH relativeFrom="page">
                  <wp:posOffset>-897255</wp:posOffset>
                </wp:positionH>
                <wp:positionV relativeFrom="page">
                  <wp:posOffset>-443230</wp:posOffset>
                </wp:positionV>
                <wp:extent cx="1000125" cy="1514475"/>
                <wp:effectExtent l="0" t="0" r="0" b="0"/>
                <wp:wrapNone/>
                <wp:docPr id="1" name="Imagen 2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514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E301A" w:rsidRPr="008F2E16">
            <w:rPr>
              <w:rFonts w:ascii="Frutiger LT 65 Bold" w:hAnsi="Frutiger LT 65 Bold"/>
              <w:lang w:eastAsia="es-ES_tradnl"/>
            </w:rPr>
            <w:t>Región de Murcia</w:t>
          </w:r>
        </w:p>
        <w:p w14:paraId="7AEF8244" w14:textId="77777777" w:rsidR="003E301A" w:rsidRPr="008F2E16" w:rsidRDefault="003E301A" w:rsidP="008975CD">
          <w:pPr>
            <w:pStyle w:val="Encabezado"/>
            <w:spacing w:line="120" w:lineRule="atLeast"/>
            <w:ind w:left="180"/>
            <w:rPr>
              <w:rFonts w:ascii="Frutiger LT 45 Light" w:hAnsi="Frutiger LT 45 Light"/>
              <w:sz w:val="18"/>
              <w:lang w:eastAsia="es-ES_tradnl"/>
            </w:rPr>
          </w:pPr>
          <w:r w:rsidRPr="008F2E16">
            <w:rPr>
              <w:rFonts w:ascii="Frutiger LT 45 Light" w:hAnsi="Frutiger LT 45 Light"/>
              <w:sz w:val="18"/>
              <w:lang w:eastAsia="es-ES_tradnl"/>
            </w:rPr>
            <w:t>Consejería de Educación y Cultura</w:t>
          </w:r>
        </w:p>
        <w:p w14:paraId="516552C7" w14:textId="77777777" w:rsidR="003E301A" w:rsidRPr="008F2E16" w:rsidRDefault="003E301A" w:rsidP="008975CD">
          <w:pPr>
            <w:pStyle w:val="Encabezado"/>
            <w:spacing w:line="120" w:lineRule="atLeast"/>
            <w:ind w:left="180"/>
            <w:rPr>
              <w:rFonts w:ascii="Frutiger LT 45 Light" w:hAnsi="Frutiger LT 45 Light"/>
              <w:lang w:eastAsia="es-ES_tradnl"/>
            </w:rPr>
          </w:pPr>
          <w:bookmarkStart w:id="0" w:name="SECTORIAL"/>
          <w:bookmarkEnd w:id="0"/>
        </w:p>
      </w:tc>
      <w:tc>
        <w:tcPr>
          <w:tcW w:w="2520" w:type="dxa"/>
        </w:tcPr>
        <w:p w14:paraId="372581AC" w14:textId="77777777" w:rsidR="003E301A" w:rsidRPr="008F2E16" w:rsidRDefault="003E301A" w:rsidP="008975CD">
          <w:pPr>
            <w:pStyle w:val="Encabezado"/>
            <w:jc w:val="center"/>
            <w:rPr>
              <w:rFonts w:ascii="Frutiger LT 45 Light" w:hAnsi="Frutiger LT 45 Light"/>
              <w:sz w:val="18"/>
              <w:szCs w:val="18"/>
              <w:lang w:eastAsia="es-ES_tradnl"/>
            </w:rPr>
          </w:pPr>
        </w:p>
        <w:p w14:paraId="34EC741C" w14:textId="77777777" w:rsidR="003E301A" w:rsidRPr="008F2E16" w:rsidRDefault="003E301A" w:rsidP="008975CD">
          <w:pPr>
            <w:pStyle w:val="Encabezado"/>
            <w:jc w:val="center"/>
            <w:rPr>
              <w:rFonts w:ascii="Frutiger LT 45 Light" w:hAnsi="Frutiger LT 45 Light"/>
              <w:sz w:val="18"/>
              <w:szCs w:val="18"/>
              <w:lang w:eastAsia="es-ES_tradnl"/>
            </w:rPr>
          </w:pPr>
          <w:r w:rsidRPr="008F2E16">
            <w:rPr>
              <w:rFonts w:ascii="Frutiger LT 45 Light" w:hAnsi="Frutiger LT 45 Light"/>
              <w:sz w:val="18"/>
              <w:szCs w:val="18"/>
              <w:lang w:eastAsia="es-ES_tradnl"/>
            </w:rPr>
            <w:t>Avda. de La Fama, 15</w:t>
          </w:r>
        </w:p>
        <w:p w14:paraId="6E2F1ABB" w14:textId="77777777" w:rsidR="003E301A" w:rsidRPr="008F2E16" w:rsidRDefault="003E301A" w:rsidP="008975CD">
          <w:pPr>
            <w:pStyle w:val="Encabezado"/>
            <w:jc w:val="center"/>
            <w:rPr>
              <w:rFonts w:ascii="Frutiger LT 45 Light" w:hAnsi="Frutiger LT 45 Light"/>
              <w:sz w:val="18"/>
              <w:szCs w:val="18"/>
              <w:lang w:eastAsia="es-ES_tradnl"/>
            </w:rPr>
          </w:pPr>
          <w:r w:rsidRPr="008F2E16">
            <w:rPr>
              <w:rFonts w:ascii="Frutiger LT 45 Light" w:hAnsi="Frutiger LT 45 Light"/>
              <w:sz w:val="18"/>
              <w:szCs w:val="18"/>
              <w:lang w:eastAsia="es-ES_tradnl"/>
            </w:rPr>
            <w:t>30006 MURCIA</w:t>
          </w:r>
        </w:p>
        <w:p w14:paraId="2021597E" w14:textId="77777777" w:rsidR="003E301A" w:rsidRPr="008F2E16" w:rsidRDefault="003E301A" w:rsidP="008975CD">
          <w:pPr>
            <w:pStyle w:val="Encabezado"/>
            <w:jc w:val="center"/>
            <w:rPr>
              <w:rFonts w:ascii="Frutiger LT 45 Light" w:hAnsi="Frutiger LT 45 Light"/>
              <w:sz w:val="18"/>
              <w:szCs w:val="18"/>
              <w:lang w:eastAsia="es-ES_tradnl"/>
            </w:rPr>
          </w:pPr>
          <w:r w:rsidRPr="008F2E16">
            <w:rPr>
              <w:rFonts w:ascii="Frutiger LT 45 Light" w:hAnsi="Frutiger LT 45 Light"/>
              <w:sz w:val="18"/>
              <w:szCs w:val="18"/>
              <w:lang w:eastAsia="es-ES_tradnl"/>
            </w:rPr>
            <w:t>www.carm.es/educacion</w:t>
          </w:r>
        </w:p>
      </w:tc>
      <w:tc>
        <w:tcPr>
          <w:tcW w:w="2880" w:type="dxa"/>
        </w:tcPr>
        <w:p w14:paraId="3A72FD6E" w14:textId="77777777" w:rsidR="003E301A" w:rsidRPr="008F2E16" w:rsidRDefault="003E301A" w:rsidP="008975CD">
          <w:pPr>
            <w:pStyle w:val="Encabezado"/>
            <w:jc w:val="right"/>
            <w:rPr>
              <w:rFonts w:ascii="Frutiger LT 45 Light" w:hAnsi="Frutiger LT 45 Light"/>
              <w:sz w:val="18"/>
              <w:szCs w:val="18"/>
              <w:lang w:eastAsia="es-ES_tradnl"/>
            </w:rPr>
          </w:pPr>
        </w:p>
      </w:tc>
    </w:tr>
  </w:tbl>
  <w:p w14:paraId="5D299D22" w14:textId="77777777" w:rsidR="003E301A" w:rsidRDefault="003E30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3BF"/>
    <w:multiLevelType w:val="hybridMultilevel"/>
    <w:tmpl w:val="991A25B4"/>
    <w:lvl w:ilvl="0" w:tplc="AE9AFE36">
      <w:start w:val="1"/>
      <w:numFmt w:val="bullet"/>
      <w:lvlText w:val=""/>
      <w:lvlJc w:val="left"/>
      <w:pPr>
        <w:ind w:left="2535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 w15:restartNumberingAfterBreak="0">
    <w:nsid w:val="0BD056CA"/>
    <w:multiLevelType w:val="hybridMultilevel"/>
    <w:tmpl w:val="7AEE76DC"/>
    <w:lvl w:ilvl="0" w:tplc="0C0A0005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" w15:restartNumberingAfterBreak="0">
    <w:nsid w:val="0FAB55FD"/>
    <w:multiLevelType w:val="hybridMultilevel"/>
    <w:tmpl w:val="879E1D54"/>
    <w:lvl w:ilvl="0" w:tplc="7CB6D4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A2072B"/>
    <w:multiLevelType w:val="hybridMultilevel"/>
    <w:tmpl w:val="01542DF8"/>
    <w:lvl w:ilvl="0" w:tplc="03C263E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284221C3"/>
    <w:multiLevelType w:val="hybridMultilevel"/>
    <w:tmpl w:val="ED96122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8019F3"/>
    <w:multiLevelType w:val="multilevel"/>
    <w:tmpl w:val="1ECAA7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6" w15:restartNumberingAfterBreak="0">
    <w:nsid w:val="2CAA34BB"/>
    <w:multiLevelType w:val="hybridMultilevel"/>
    <w:tmpl w:val="314EEB0C"/>
    <w:lvl w:ilvl="0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9D2BCB"/>
    <w:multiLevelType w:val="hybridMultilevel"/>
    <w:tmpl w:val="EA2E9ECC"/>
    <w:lvl w:ilvl="0" w:tplc="95B0FE04">
      <w:start w:val="1"/>
      <w:numFmt w:val="bullet"/>
      <w:lvlText w:val=""/>
      <w:lvlJc w:val="left"/>
      <w:pPr>
        <w:ind w:left="2535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8" w15:restartNumberingAfterBreak="0">
    <w:nsid w:val="3A5E56BC"/>
    <w:multiLevelType w:val="hybridMultilevel"/>
    <w:tmpl w:val="8B36278A"/>
    <w:lvl w:ilvl="0" w:tplc="F81CF416">
      <w:start w:val="6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286F76"/>
    <w:multiLevelType w:val="hybridMultilevel"/>
    <w:tmpl w:val="FFF61886"/>
    <w:lvl w:ilvl="0" w:tplc="25FC85CE">
      <w:start w:val="1"/>
      <w:numFmt w:val="bullet"/>
      <w:lvlText w:val=""/>
      <w:lvlJc w:val="left"/>
      <w:pPr>
        <w:ind w:left="2535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0" w15:restartNumberingAfterBreak="0">
    <w:nsid w:val="41564A6A"/>
    <w:multiLevelType w:val="hybridMultilevel"/>
    <w:tmpl w:val="9A949F2E"/>
    <w:lvl w:ilvl="0" w:tplc="796ED428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49848EC"/>
    <w:multiLevelType w:val="hybridMultilevel"/>
    <w:tmpl w:val="7D78CA34"/>
    <w:lvl w:ilvl="0" w:tplc="D042009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B9025D0"/>
    <w:multiLevelType w:val="hybridMultilevel"/>
    <w:tmpl w:val="57188BA4"/>
    <w:lvl w:ilvl="0" w:tplc="AD0083E2">
      <w:start w:val="1"/>
      <w:numFmt w:val="lowerLetter"/>
      <w:lvlText w:val="%1)"/>
      <w:lvlJc w:val="left"/>
      <w:pPr>
        <w:ind w:left="180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D6607F4"/>
    <w:multiLevelType w:val="hybridMultilevel"/>
    <w:tmpl w:val="8BFA8EA2"/>
    <w:lvl w:ilvl="0" w:tplc="787A80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4613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8C7E00"/>
    <w:multiLevelType w:val="hybridMultilevel"/>
    <w:tmpl w:val="478C38E8"/>
    <w:lvl w:ilvl="0" w:tplc="86A62EAA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6DC856D5"/>
    <w:multiLevelType w:val="hybridMultilevel"/>
    <w:tmpl w:val="EE24808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411C29"/>
    <w:multiLevelType w:val="multilevel"/>
    <w:tmpl w:val="050855C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  <w:color w:val="auto"/>
      </w:rPr>
    </w:lvl>
    <w:lvl w:ilvl="1">
      <w:start w:val="2"/>
      <w:numFmt w:val="decimal"/>
      <w:lvlText w:val="%1.%2"/>
      <w:lvlJc w:val="left"/>
      <w:pPr>
        <w:ind w:left="975" w:hanging="43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  <w:b/>
        <w:color w:val="auto"/>
      </w:rPr>
    </w:lvl>
  </w:abstractNum>
  <w:abstractNum w:abstractNumId="17" w15:restartNumberingAfterBreak="0">
    <w:nsid w:val="724103A7"/>
    <w:multiLevelType w:val="hybridMultilevel"/>
    <w:tmpl w:val="0504D2B6"/>
    <w:lvl w:ilvl="0" w:tplc="3E9E876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3"/>
  </w:num>
  <w:num w:numId="5">
    <w:abstractNumId w:val="14"/>
  </w:num>
  <w:num w:numId="6">
    <w:abstractNumId w:val="17"/>
  </w:num>
  <w:num w:numId="7">
    <w:abstractNumId w:val="10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4"/>
  </w:num>
  <w:num w:numId="14">
    <w:abstractNumId w:val="15"/>
  </w:num>
  <w:num w:numId="15">
    <w:abstractNumId w:val="12"/>
  </w:num>
  <w:num w:numId="16">
    <w:abstractNumId w:val="8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3D2"/>
    <w:rsid w:val="00062ACB"/>
    <w:rsid w:val="000959F2"/>
    <w:rsid w:val="000B6459"/>
    <w:rsid w:val="000D2CF8"/>
    <w:rsid w:val="001126F2"/>
    <w:rsid w:val="001163D2"/>
    <w:rsid w:val="001450BD"/>
    <w:rsid w:val="00166C9B"/>
    <w:rsid w:val="001C72E0"/>
    <w:rsid w:val="00224274"/>
    <w:rsid w:val="00253E0F"/>
    <w:rsid w:val="002764E8"/>
    <w:rsid w:val="002B4478"/>
    <w:rsid w:val="00352599"/>
    <w:rsid w:val="003570FA"/>
    <w:rsid w:val="003B6E82"/>
    <w:rsid w:val="003D4395"/>
    <w:rsid w:val="003E200B"/>
    <w:rsid w:val="003E301A"/>
    <w:rsid w:val="004324BB"/>
    <w:rsid w:val="0043727B"/>
    <w:rsid w:val="004C7FE4"/>
    <w:rsid w:val="004F4C2C"/>
    <w:rsid w:val="004F6824"/>
    <w:rsid w:val="00541540"/>
    <w:rsid w:val="00543C93"/>
    <w:rsid w:val="00576B4C"/>
    <w:rsid w:val="00586AC1"/>
    <w:rsid w:val="005944E0"/>
    <w:rsid w:val="00600452"/>
    <w:rsid w:val="00624FFB"/>
    <w:rsid w:val="00684956"/>
    <w:rsid w:val="00784BA6"/>
    <w:rsid w:val="007A0351"/>
    <w:rsid w:val="008975CD"/>
    <w:rsid w:val="008A0278"/>
    <w:rsid w:val="008B5B21"/>
    <w:rsid w:val="008D5F06"/>
    <w:rsid w:val="008F2E16"/>
    <w:rsid w:val="009728A1"/>
    <w:rsid w:val="00993096"/>
    <w:rsid w:val="009930C2"/>
    <w:rsid w:val="009E459C"/>
    <w:rsid w:val="00A207FA"/>
    <w:rsid w:val="00A2567C"/>
    <w:rsid w:val="00A57122"/>
    <w:rsid w:val="00AB24D9"/>
    <w:rsid w:val="00AB67DE"/>
    <w:rsid w:val="00AC424D"/>
    <w:rsid w:val="00AD7EE7"/>
    <w:rsid w:val="00AF1ED5"/>
    <w:rsid w:val="00AF3DCD"/>
    <w:rsid w:val="00B3086E"/>
    <w:rsid w:val="00B566D2"/>
    <w:rsid w:val="00B952B5"/>
    <w:rsid w:val="00BE5927"/>
    <w:rsid w:val="00C2504F"/>
    <w:rsid w:val="00C643E5"/>
    <w:rsid w:val="00C75FC2"/>
    <w:rsid w:val="00C91092"/>
    <w:rsid w:val="00CE3E60"/>
    <w:rsid w:val="00CF3E62"/>
    <w:rsid w:val="00CF76F6"/>
    <w:rsid w:val="00D506A3"/>
    <w:rsid w:val="00D91D3C"/>
    <w:rsid w:val="00DE36BC"/>
    <w:rsid w:val="00E62FA9"/>
    <w:rsid w:val="00EA2A1B"/>
    <w:rsid w:val="00F07225"/>
    <w:rsid w:val="00F1171E"/>
    <w:rsid w:val="00F307CF"/>
    <w:rsid w:val="00F41093"/>
    <w:rsid w:val="00F50DFB"/>
    <w:rsid w:val="00F6068C"/>
    <w:rsid w:val="00F96568"/>
    <w:rsid w:val="00FB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918F28D"/>
  <w15:docId w15:val="{BC0A0DEB-2E10-4460-9C17-43FB2DEC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3D2"/>
    <w:rPr>
      <w:rFonts w:eastAsia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3D2"/>
    <w:pPr>
      <w:ind w:left="720"/>
      <w:contextualSpacing/>
    </w:pPr>
  </w:style>
  <w:style w:type="table" w:styleId="Tablaconcuadrcula">
    <w:name w:val="Table Grid"/>
    <w:basedOn w:val="Tablanormal"/>
    <w:uiPriority w:val="99"/>
    <w:rsid w:val="001163D2"/>
    <w:rPr>
      <w:rFonts w:eastAsia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1163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1163D2"/>
    <w:rPr>
      <w:rFonts w:eastAsia="Times New Roman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163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163D2"/>
    <w:rPr>
      <w:rFonts w:eastAsia="Times New Roman" w:cs="Times New Roman"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rsid w:val="001163D2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50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0BD"/>
    <w:rPr>
      <w:rFonts w:ascii="Segoe UI" w:eastAsia="Times New Roman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1430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FERRANDEZ NORTES, ANTONIO FCO.</dc:creator>
  <cp:keywords/>
  <dc:description/>
  <cp:lastModifiedBy>diegomconesa@yahoo.es</cp:lastModifiedBy>
  <cp:revision>26</cp:revision>
  <cp:lastPrinted>2020-09-06T16:08:00Z</cp:lastPrinted>
  <dcterms:created xsi:type="dcterms:W3CDTF">2020-09-06T14:29:00Z</dcterms:created>
  <dcterms:modified xsi:type="dcterms:W3CDTF">2020-09-09T09:42:00Z</dcterms:modified>
</cp:coreProperties>
</file>